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1B" w:rsidRDefault="0086371B" w:rsidP="0086371B">
      <w:pPr>
        <w:pStyle w:val="Normalwebb"/>
        <w:spacing w:after="0" w:afterAutospacing="0"/>
      </w:pPr>
      <w:r>
        <w:rPr>
          <w:rStyle w:val="Stark"/>
        </w:rPr>
        <w:t>LITTERATURVETENSKAP, UPPSALA UNIVERSITET</w:t>
      </w:r>
    </w:p>
    <w:p w:rsidR="0086371B" w:rsidRDefault="0090434D" w:rsidP="0086371B">
      <w:pPr>
        <w:pStyle w:val="Normalwebb"/>
        <w:spacing w:after="0" w:afterAutospacing="0"/>
      </w:pPr>
      <w:r>
        <w:rPr>
          <w:rStyle w:val="Betoning"/>
          <w:b/>
          <w:bCs/>
        </w:rPr>
        <w:t>Kurslitteratur för A4, h</w:t>
      </w:r>
      <w:r w:rsidR="0086371B">
        <w:rPr>
          <w:rStyle w:val="Betoning"/>
          <w:b/>
          <w:bCs/>
        </w:rPr>
        <w:t xml:space="preserve">t 2022 (7,5 </w:t>
      </w:r>
      <w:proofErr w:type="spellStart"/>
      <w:r w:rsidR="0086371B">
        <w:rPr>
          <w:rStyle w:val="Betoning"/>
          <w:b/>
          <w:bCs/>
        </w:rPr>
        <w:t>hp</w:t>
      </w:r>
      <w:proofErr w:type="spellEnd"/>
      <w:r w:rsidR="0086371B">
        <w:rPr>
          <w:rStyle w:val="Betoning"/>
          <w:b/>
          <w:bCs/>
        </w:rPr>
        <w:t>)</w:t>
      </w:r>
    </w:p>
    <w:p w:rsidR="0086371B" w:rsidRDefault="0086371B" w:rsidP="0086371B">
      <w:pPr>
        <w:pStyle w:val="Normalwebb"/>
        <w:spacing w:after="0" w:afterAutospacing="0"/>
      </w:pPr>
      <w:r>
        <w:rPr>
          <w:rStyle w:val="Betoning"/>
          <w:b/>
          <w:bCs/>
        </w:rPr>
        <w:t>Från det moderna genombrottet till nutid (1880–)</w:t>
      </w:r>
    </w:p>
    <w:p w:rsidR="0086371B" w:rsidRDefault="00FE436A" w:rsidP="0086371B">
      <w:pPr>
        <w:pStyle w:val="Normalwebb"/>
        <w:spacing w:after="0" w:afterAutospacing="0"/>
      </w:pPr>
      <w:r>
        <w:rPr>
          <w:rStyle w:val="Betoning"/>
          <w:b/>
          <w:bCs/>
        </w:rPr>
        <w:t>(</w:t>
      </w:r>
      <w:proofErr w:type="spellStart"/>
      <w:r>
        <w:rPr>
          <w:rStyle w:val="Betoning"/>
          <w:b/>
          <w:bCs/>
        </w:rPr>
        <w:t>helfart</w:t>
      </w:r>
      <w:proofErr w:type="spellEnd"/>
      <w:r>
        <w:rPr>
          <w:rStyle w:val="Betoning"/>
          <w:b/>
          <w:bCs/>
        </w:rPr>
        <w:t xml:space="preserve"> 1</w:t>
      </w:r>
      <w:r w:rsidR="0086371B">
        <w:rPr>
          <w:rStyle w:val="Betoning"/>
          <w:b/>
          <w:bCs/>
        </w:rPr>
        <w:t xml:space="preserve"> </w:t>
      </w:r>
      <w:r>
        <w:rPr>
          <w:rStyle w:val="Betoning"/>
          <w:b/>
          <w:bCs/>
        </w:rPr>
        <w:t xml:space="preserve">december </w:t>
      </w:r>
      <w:r w:rsidR="0086371B">
        <w:rPr>
          <w:rStyle w:val="Betoning"/>
          <w:b/>
          <w:bCs/>
        </w:rPr>
        <w:t>2022</w:t>
      </w:r>
      <w:r>
        <w:rPr>
          <w:rStyle w:val="Betoning"/>
          <w:b/>
          <w:bCs/>
        </w:rPr>
        <w:t xml:space="preserve"> </w:t>
      </w:r>
      <w:r w:rsidR="0086371B">
        <w:rPr>
          <w:rStyle w:val="Betoning"/>
          <w:b/>
          <w:bCs/>
        </w:rPr>
        <w:t>–</w:t>
      </w:r>
      <w:r>
        <w:rPr>
          <w:rStyle w:val="Betoning"/>
          <w:b/>
          <w:bCs/>
        </w:rPr>
        <w:t xml:space="preserve"> 1</w:t>
      </w:r>
      <w:r w:rsidR="0086371B">
        <w:rPr>
          <w:rStyle w:val="Betoning"/>
          <w:b/>
          <w:bCs/>
        </w:rPr>
        <w:t>3 j</w:t>
      </w:r>
      <w:r>
        <w:rPr>
          <w:rStyle w:val="Betoning"/>
          <w:b/>
          <w:bCs/>
        </w:rPr>
        <w:t>anuari 2023</w:t>
      </w:r>
      <w:r w:rsidR="0086371B">
        <w:rPr>
          <w:rStyle w:val="Betoning"/>
          <w:b/>
          <w:bCs/>
        </w:rPr>
        <w:t>, inkl. he</w:t>
      </w:r>
      <w:r w:rsidR="00B74608">
        <w:rPr>
          <w:rStyle w:val="Betoning"/>
          <w:b/>
          <w:bCs/>
        </w:rPr>
        <w:t xml:space="preserve">mtentamen </w:t>
      </w:r>
      <w:r>
        <w:rPr>
          <w:rStyle w:val="Betoning"/>
          <w:b/>
          <w:bCs/>
        </w:rPr>
        <w:t>1</w:t>
      </w:r>
      <w:r w:rsidR="00B74608">
        <w:rPr>
          <w:rStyle w:val="Betoning"/>
          <w:b/>
          <w:bCs/>
        </w:rPr>
        <w:t>2–</w:t>
      </w:r>
      <w:r>
        <w:rPr>
          <w:rStyle w:val="Betoning"/>
          <w:b/>
          <w:bCs/>
        </w:rPr>
        <w:t>1</w:t>
      </w:r>
      <w:r w:rsidR="00B74608">
        <w:rPr>
          <w:rStyle w:val="Betoning"/>
          <w:b/>
          <w:bCs/>
        </w:rPr>
        <w:t>3 j</w:t>
      </w:r>
      <w:r>
        <w:rPr>
          <w:rStyle w:val="Betoning"/>
          <w:b/>
          <w:bCs/>
        </w:rPr>
        <w:t>anuar</w:t>
      </w:r>
      <w:r w:rsidR="00B74608">
        <w:rPr>
          <w:rStyle w:val="Betoning"/>
          <w:b/>
          <w:bCs/>
        </w:rPr>
        <w:t>i</w:t>
      </w:r>
      <w:r w:rsidR="0086371B">
        <w:rPr>
          <w:rStyle w:val="Betoning"/>
          <w:b/>
          <w:bCs/>
        </w:rPr>
        <w:t>)</w:t>
      </w:r>
    </w:p>
    <w:p w:rsidR="0090434D" w:rsidRDefault="0086371B" w:rsidP="0086371B">
      <w:pPr>
        <w:pStyle w:val="Normalwebb"/>
        <w:spacing w:after="0" w:afterAutospacing="0"/>
      </w:pPr>
      <w:r>
        <w:t>Lärare: Torsten Pettersson (torsten.pettersson@littvet.uu.se)    </w:t>
      </w:r>
    </w:p>
    <w:p w:rsidR="0086371B" w:rsidRDefault="0086371B" w:rsidP="0086371B">
      <w:pPr>
        <w:pStyle w:val="Normalwebb"/>
        <w:spacing w:after="0" w:afterAutospacing="0"/>
      </w:pPr>
      <w:r>
        <w:t>             </w:t>
      </w:r>
    </w:p>
    <w:p w:rsidR="0086371B" w:rsidRDefault="0086371B" w:rsidP="0086371B">
      <w:pPr>
        <w:pStyle w:val="Normalwebb"/>
        <w:spacing w:after="0" w:afterAutospacing="0"/>
      </w:pPr>
      <w:r>
        <w:t>Bästa studenter,</w:t>
      </w:r>
    </w:p>
    <w:p w:rsidR="0086371B" w:rsidRDefault="0086371B" w:rsidP="00852FF9">
      <w:pPr>
        <w:pStyle w:val="Normalwebb"/>
        <w:spacing w:after="0" w:afterAutospacing="0" w:line="276" w:lineRule="auto"/>
      </w:pPr>
      <w:r>
        <w:t xml:space="preserve">Jag hälsar er hjärtligt välkomna till denna avslutande delkurs inom Litteraturvetenskap A. Nedan ger jag er enligt de åtta seminariernas ordningsföljd en förteckning över </w:t>
      </w:r>
      <w:r>
        <w:rPr>
          <w:rStyle w:val="Stark"/>
        </w:rPr>
        <w:t xml:space="preserve">kurslitteraturen, som det är skäl att börja skaffa sig i mycket god tid, antingen som fysisk bok eller som e-bok, </w:t>
      </w:r>
      <w:r>
        <w:t xml:space="preserve">eftersom bokleveranser i dagens läge kan dröja längre än vanligt (notera nedan den återkommande markeringen </w:t>
      </w:r>
      <w:r>
        <w:rPr>
          <w:rStyle w:val="Stark"/>
        </w:rPr>
        <w:t>skaffa själv</w:t>
      </w:r>
      <w:r>
        <w:t xml:space="preserve"> ).</w:t>
      </w:r>
    </w:p>
    <w:p w:rsidR="0086371B" w:rsidRDefault="0086371B" w:rsidP="00852FF9">
      <w:pPr>
        <w:pStyle w:val="Normalwebb"/>
        <w:spacing w:after="0" w:afterAutospacing="0" w:line="276" w:lineRule="auto"/>
      </w:pPr>
      <w:r>
        <w:t>Två särdrag för denna litteraturhistoriska period är för det första olika starkt diversifierade alternativ till litterär form och/eller verklighetsuppfattning. För det andra blir periodkronologin efter c. 1930 diffus och varierar mycket mellan olika länder. Detta får två konsekvenser för kursen. Dels återspeglas sakläget i behovet att läsa ett stort antal kortare texter, samlade i digitala kompendier. Dels har jag profilerat kursen så, att seminarierna nu tydligare än tidigare anknyter till typer av verklighetsuppfattning, vilket särskilt i slutet innebär vissa avvikelser från den historiska tidsaxeln. De olika verklighetsuppfattningarna anknyter i sin tur till introduktionsföreläsningen om de huvudsakliga tendenser som präglar den europeiska moderniteten. Så vill jag ge er en bättre helhetsbild av en period som annars kan kännas splittrad och svårgripbar.</w:t>
      </w:r>
    </w:p>
    <w:p w:rsidR="0086371B" w:rsidRDefault="0086371B" w:rsidP="0086371B">
      <w:pPr>
        <w:pStyle w:val="Normalwebb"/>
        <w:spacing w:after="0" w:afterAutospacing="0"/>
      </w:pPr>
      <w:r>
        <w:t>Vi ses på kursen!</w:t>
      </w:r>
    </w:p>
    <w:p w:rsidR="0086371B" w:rsidRDefault="00FE436A" w:rsidP="0086371B">
      <w:pPr>
        <w:pStyle w:val="Normalwebb"/>
        <w:spacing w:after="0" w:afterAutospacing="0"/>
      </w:pPr>
      <w:r>
        <w:t>Uppsala den 21</w:t>
      </w:r>
      <w:r w:rsidR="0086371B">
        <w:t xml:space="preserve"> </w:t>
      </w:r>
      <w:r>
        <w:t>juli 2022</w:t>
      </w:r>
    </w:p>
    <w:p w:rsidR="0086371B" w:rsidRDefault="0086371B" w:rsidP="0086371B">
      <w:pPr>
        <w:pStyle w:val="Normalwebb"/>
        <w:spacing w:after="0" w:afterAutospacing="0"/>
      </w:pPr>
      <w:r>
        <w:rPr>
          <w:rStyle w:val="Betoning"/>
        </w:rPr>
        <w:t>Torsten Pettersson</w:t>
      </w:r>
    </w:p>
    <w:p w:rsidR="0090434D" w:rsidRDefault="0090434D" w:rsidP="0086371B">
      <w:pPr>
        <w:pStyle w:val="Normalwebb"/>
        <w:spacing w:after="0" w:afterAutospacing="0"/>
        <w:rPr>
          <w:rStyle w:val="Betoning"/>
        </w:rPr>
      </w:pPr>
    </w:p>
    <w:p w:rsidR="0086371B" w:rsidRDefault="0086371B" w:rsidP="0086371B">
      <w:pPr>
        <w:pStyle w:val="Normalwebb"/>
        <w:spacing w:after="0" w:afterAutospacing="0"/>
      </w:pPr>
      <w:bookmarkStart w:id="0" w:name="_GoBack"/>
      <w:bookmarkEnd w:id="0"/>
      <w:r>
        <w:rPr>
          <w:rStyle w:val="Betoning"/>
          <w:b/>
          <w:bCs/>
        </w:rPr>
        <w:t>KURSLITTERATUR OCH KURSSTRUKTUR</w:t>
      </w:r>
    </w:p>
    <w:p w:rsidR="0086371B" w:rsidRDefault="0086371B" w:rsidP="0086371B">
      <w:pPr>
        <w:pStyle w:val="Normalwebb"/>
        <w:spacing w:after="0" w:afterAutospacing="0"/>
      </w:pPr>
      <w:r>
        <w:rPr>
          <w:rStyle w:val="Stark"/>
        </w:rPr>
        <w:t>Relevanta avsnitt läses genomgående ur handböckerna:</w:t>
      </w:r>
    </w:p>
    <w:p w:rsidR="0086371B" w:rsidRDefault="0086371B" w:rsidP="0086371B">
      <w:pPr>
        <w:pStyle w:val="Normalwebb"/>
        <w:spacing w:after="0" w:afterAutospacing="0"/>
      </w:pPr>
      <w:r>
        <w:t xml:space="preserve">Bernt Olsson et al., </w:t>
      </w:r>
      <w:r>
        <w:rPr>
          <w:rStyle w:val="Betoning"/>
        </w:rPr>
        <w:t>Litteraturens historia i världen</w:t>
      </w:r>
      <w:r>
        <w:t>,</w:t>
      </w:r>
      <w:r>
        <w:rPr>
          <w:rStyle w:val="Betoning"/>
        </w:rPr>
        <w:t xml:space="preserve"> </w:t>
      </w:r>
      <w:r>
        <w:t xml:space="preserve">Sjunde upplagan (Lund 2019) </w:t>
      </w:r>
      <w:r>
        <w:rPr>
          <w:rStyle w:val="Stark"/>
        </w:rPr>
        <w:t>(skaffa själv)</w:t>
      </w:r>
    </w:p>
    <w:p w:rsidR="0086371B" w:rsidRDefault="0086371B" w:rsidP="0086371B">
      <w:pPr>
        <w:pStyle w:val="Normalwebb"/>
        <w:spacing w:after="0" w:afterAutospacing="0"/>
      </w:pPr>
      <w:r>
        <w:lastRenderedPageBreak/>
        <w:t xml:space="preserve">Bernt Olsson et al., </w:t>
      </w:r>
      <w:r>
        <w:rPr>
          <w:rStyle w:val="Betoning"/>
        </w:rPr>
        <w:t>Litteraturens historia i Sverige</w:t>
      </w:r>
      <w:r>
        <w:t>,</w:t>
      </w:r>
      <w:r>
        <w:rPr>
          <w:rStyle w:val="Betoning"/>
        </w:rPr>
        <w:t xml:space="preserve"> </w:t>
      </w:r>
      <w:r>
        <w:t xml:space="preserve">Sjätte upplagan (Lund 2013) </w:t>
      </w:r>
      <w:r>
        <w:rPr>
          <w:rStyle w:val="Stark"/>
        </w:rPr>
        <w:t>(skaffa själv)</w:t>
      </w:r>
    </w:p>
    <w:p w:rsidR="0086371B" w:rsidRDefault="0086371B" w:rsidP="0086371B">
      <w:pPr>
        <w:pStyle w:val="Normalwebb"/>
        <w:spacing w:after="0" w:afterAutospacing="0"/>
      </w:pPr>
      <w:r>
        <w:rPr>
          <w:rStyle w:val="Betoning"/>
        </w:rPr>
        <w:t>Nordisk Kvinnolitteraturhistoria</w:t>
      </w:r>
      <w:r>
        <w:t xml:space="preserve">, del 2: </w:t>
      </w:r>
      <w:r>
        <w:rPr>
          <w:rStyle w:val="Betoning"/>
        </w:rPr>
        <w:t>Fadershuset 1800–1900,</w:t>
      </w:r>
      <w:r>
        <w:t xml:space="preserve"> samt del 3: </w:t>
      </w:r>
      <w:r>
        <w:rPr>
          <w:rStyle w:val="Betoning"/>
        </w:rPr>
        <w:t xml:space="preserve">Vida världen 1900–1960 </w:t>
      </w:r>
      <w:r>
        <w:t xml:space="preserve">i bokform </w:t>
      </w:r>
      <w:r>
        <w:rPr>
          <w:rStyle w:val="Stark"/>
        </w:rPr>
        <w:t>(skaffa själv)</w:t>
      </w:r>
      <w:r>
        <w:t xml:space="preserve"> eller på nätet:</w:t>
      </w:r>
    </w:p>
    <w:p w:rsidR="0086371B" w:rsidRDefault="0086371B" w:rsidP="0086371B">
      <w:pPr>
        <w:pStyle w:val="Normalwebb"/>
        <w:spacing w:after="0" w:afterAutospacing="0"/>
      </w:pPr>
      <w:r>
        <w:t xml:space="preserve">    </w:t>
      </w:r>
      <w:hyperlink r:id="rId6" w:history="1">
        <w:r>
          <w:rPr>
            <w:rStyle w:val="Hyperlnk"/>
          </w:rPr>
          <w:t>https://nordicwomensliterature.net/se/valkommen-till-nordisk-kvinnolitteraturhistoria/</w:t>
        </w:r>
      </w:hyperlink>
    </w:p>
    <w:p w:rsidR="0086371B" w:rsidRDefault="0086371B" w:rsidP="0086371B">
      <w:pPr>
        <w:pStyle w:val="Normalwebb"/>
        <w:spacing w:after="0" w:afterAutospacing="0"/>
      </w:pPr>
      <w:r>
        <w:t>För varje seminarium anges nedan de mest oundgängliga handboksavsnitten, men även ytterligare delar av de större kapitel som dessa ingår i anbefalls varmt för läsning och en breddad förståelse av det litteraturhistoriska skeendet.</w:t>
      </w:r>
    </w:p>
    <w:p w:rsidR="0086371B" w:rsidRDefault="0086371B" w:rsidP="0086371B">
      <w:pPr>
        <w:pStyle w:val="Normalwebb"/>
        <w:spacing w:after="0" w:afterAutospacing="0"/>
      </w:pPr>
      <w:r>
        <w:t> </w:t>
      </w:r>
      <w:r>
        <w:rPr>
          <w:rStyle w:val="Stark"/>
        </w:rPr>
        <w:t>Svenskspråkiga dikter läses ur:</w:t>
      </w:r>
    </w:p>
    <w:p w:rsidR="0086371B" w:rsidRDefault="0086371B" w:rsidP="0086371B">
      <w:pPr>
        <w:pStyle w:val="Normalwebb"/>
        <w:spacing w:after="0" w:afterAutospacing="0"/>
      </w:pPr>
      <w:r>
        <w:rPr>
          <w:rStyle w:val="Betoning"/>
        </w:rPr>
        <w:t>Svensk poesi</w:t>
      </w:r>
      <w:r>
        <w:t xml:space="preserve">, red. Daniel Möller och Niklas Schiöler (Stockholm 2016) </w:t>
      </w:r>
      <w:r>
        <w:rPr>
          <w:rStyle w:val="Stark"/>
        </w:rPr>
        <w:t>(skaffa själv)</w:t>
      </w:r>
    </w:p>
    <w:p w:rsidR="0086371B" w:rsidRDefault="0086371B" w:rsidP="0086371B">
      <w:pPr>
        <w:pStyle w:val="Normalwebb"/>
        <w:spacing w:after="0" w:afterAutospacing="0"/>
      </w:pPr>
      <w:r>
        <w:t> </w:t>
      </w:r>
      <w:r>
        <w:rPr>
          <w:rStyle w:val="Stark"/>
        </w:rPr>
        <w:t>K</w:t>
      </w:r>
      <w:r>
        <w:t xml:space="preserve"> = distribueras digitalt i textkompendier (somliga texter förkortade av copyrightskäl)</w:t>
      </w:r>
    </w:p>
    <w:p w:rsidR="0086371B" w:rsidRDefault="0086371B" w:rsidP="0086371B">
      <w:pPr>
        <w:pStyle w:val="Normalwebb"/>
        <w:spacing w:after="0" w:afterAutospacing="0"/>
      </w:pPr>
      <w:r>
        <w:rPr>
          <w:rStyle w:val="Betoning"/>
          <w:b/>
          <w:bCs/>
        </w:rPr>
        <w:t> </w:t>
      </w:r>
    </w:p>
    <w:p w:rsidR="0086371B" w:rsidRDefault="0086371B" w:rsidP="0086371B">
      <w:pPr>
        <w:pStyle w:val="Normalwebb"/>
        <w:spacing w:after="0" w:afterAutospacing="0"/>
      </w:pPr>
      <w:r>
        <w:rPr>
          <w:rStyle w:val="Betoning"/>
          <w:b/>
          <w:bCs/>
        </w:rPr>
        <w:t>Föreläsning: Introduktion och Modernitetens dimensioner</w:t>
      </w:r>
    </w:p>
    <w:p w:rsidR="0086371B" w:rsidRDefault="0086371B" w:rsidP="0086371B">
      <w:pPr>
        <w:pStyle w:val="Normalwebb"/>
        <w:spacing w:after="0" w:afterAutospacing="0"/>
      </w:pPr>
      <w:r>
        <w:t xml:space="preserve">Torsten Pettersson, ”Vad är modernitet? En kortfattad positionsbestämning", i </w:t>
      </w:r>
      <w:r>
        <w:rPr>
          <w:rStyle w:val="Betoning"/>
        </w:rPr>
        <w:t>Modernitetens ansikten. Livsåskådningar i nordisk 1900-talslitteratur</w:t>
      </w:r>
      <w:r>
        <w:t xml:space="preserve">, red. Carl-Reinhold Bråkenhielm och Torsten Pettersson (Nora 2001), s. 28–39  </w:t>
      </w:r>
      <w:r>
        <w:rPr>
          <w:rStyle w:val="Stark"/>
        </w:rPr>
        <w:t>K</w:t>
      </w:r>
    </w:p>
    <w:p w:rsidR="0086371B" w:rsidRDefault="0086371B" w:rsidP="0086371B">
      <w:pPr>
        <w:pStyle w:val="Normalwebb"/>
        <w:spacing w:after="0" w:afterAutospacing="0"/>
      </w:pPr>
      <w:r>
        <w:t xml:space="preserve">Staffan Bergsten och Lars Elleström, Periodöversikter i </w:t>
      </w:r>
      <w:proofErr w:type="spellStart"/>
      <w:r>
        <w:t>förf:s</w:t>
      </w:r>
      <w:proofErr w:type="spellEnd"/>
      <w:r>
        <w:t xml:space="preserve"> </w:t>
      </w:r>
      <w:r>
        <w:rPr>
          <w:rStyle w:val="Betoning"/>
        </w:rPr>
        <w:t xml:space="preserve">Litteraturhistoriens grundbegrepp </w:t>
      </w:r>
      <w:r>
        <w:t xml:space="preserve">(Lund 2015), s. 72–79, 89–92  </w:t>
      </w:r>
      <w:r>
        <w:rPr>
          <w:rStyle w:val="Stark"/>
        </w:rPr>
        <w:t xml:space="preserve">K  </w:t>
      </w:r>
    </w:p>
    <w:p w:rsidR="0086371B" w:rsidRDefault="0086371B" w:rsidP="0086371B">
      <w:pPr>
        <w:pStyle w:val="Normalwebb"/>
        <w:spacing w:after="0" w:afterAutospacing="0"/>
      </w:pPr>
      <w:r>
        <w:rPr>
          <w:rStyle w:val="Stark"/>
        </w:rPr>
        <w:t> </w:t>
      </w:r>
    </w:p>
    <w:p w:rsidR="0086371B" w:rsidRDefault="0086371B" w:rsidP="0086371B">
      <w:pPr>
        <w:pStyle w:val="Normalwebb"/>
        <w:spacing w:after="0" w:afterAutospacing="0"/>
      </w:pPr>
      <w:r>
        <w:rPr>
          <w:rStyle w:val="Betoning"/>
          <w:b/>
          <w:bCs/>
        </w:rPr>
        <w:t>SEM 1  Den orättvisa världen 1: Det moderna genombrottet</w:t>
      </w:r>
    </w:p>
    <w:p w:rsidR="0086371B" w:rsidRDefault="0086371B" w:rsidP="0086371B">
      <w:pPr>
        <w:pStyle w:val="Normalwebb"/>
        <w:spacing w:after="0" w:afterAutospacing="0"/>
      </w:pPr>
      <w:r>
        <w:t xml:space="preserve">August Strindberg, </w:t>
      </w:r>
      <w:r>
        <w:rPr>
          <w:rStyle w:val="Betoning"/>
        </w:rPr>
        <w:t>Röda rummet</w:t>
      </w:r>
      <w:r>
        <w:t xml:space="preserve">, </w:t>
      </w:r>
      <w:hyperlink r:id="rId7" w:history="1">
        <w:r>
          <w:rPr>
            <w:rStyle w:val="Hyperlnk"/>
          </w:rPr>
          <w:t>www.Litteraturbanken.se</w:t>
        </w:r>
      </w:hyperlink>
      <w:r>
        <w:t xml:space="preserve"> eller pocket (</w:t>
      </w:r>
      <w:r>
        <w:rPr>
          <w:rStyle w:val="Stark"/>
        </w:rPr>
        <w:t>skaffa bok själv</w:t>
      </w:r>
      <w:r>
        <w:t>)</w:t>
      </w:r>
    </w:p>
    <w:p w:rsidR="0086371B" w:rsidRDefault="0086371B" w:rsidP="0086371B">
      <w:pPr>
        <w:pStyle w:val="Normalwebb"/>
        <w:spacing w:after="0" w:afterAutospacing="0"/>
      </w:pPr>
      <w:r>
        <w:t xml:space="preserve">Alfhild Agrell, ”Skymning”, </w:t>
      </w:r>
      <w:hyperlink r:id="rId8" w:history="1">
        <w:r>
          <w:rPr>
            <w:rStyle w:val="Hyperlnk"/>
          </w:rPr>
          <w:t>www.Litteraturbanken.se</w:t>
        </w:r>
      </w:hyperlink>
      <w:r>
        <w:t xml:space="preserve">, sök på nätet efter Birgitta </w:t>
      </w:r>
      <w:proofErr w:type="spellStart"/>
      <w:r>
        <w:t>Ney</w:t>
      </w:r>
      <w:proofErr w:type="spellEnd"/>
      <w:r>
        <w:t xml:space="preserve">, </w:t>
      </w:r>
      <w:r>
        <w:rPr>
          <w:rStyle w:val="Betoning"/>
        </w:rPr>
        <w:t>Synd – noveller av det moderna genombrottets kvinnor</w:t>
      </w:r>
    </w:p>
    <w:p w:rsidR="0086371B" w:rsidRDefault="0086371B" w:rsidP="0086371B">
      <w:pPr>
        <w:pStyle w:val="Normalwebb"/>
        <w:spacing w:after="0" w:afterAutospacing="0"/>
      </w:pPr>
      <w:r>
        <w:t xml:space="preserve">Victoria Benedictsson, </w:t>
      </w:r>
      <w:r>
        <w:rPr>
          <w:rStyle w:val="Betoning"/>
        </w:rPr>
        <w:t>Pengar</w:t>
      </w:r>
      <w:r>
        <w:t xml:space="preserve"> </w:t>
      </w:r>
      <w:r>
        <w:rPr>
          <w:rStyle w:val="Stark"/>
        </w:rPr>
        <w:t>(skaffa själv)</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Sverige</w:t>
      </w:r>
      <w:r>
        <w:t>, s. 259–91</w:t>
      </w:r>
    </w:p>
    <w:p w:rsidR="0086371B" w:rsidRDefault="0086371B" w:rsidP="0086371B">
      <w:pPr>
        <w:pStyle w:val="Normalwebb"/>
        <w:spacing w:after="0" w:afterAutospacing="0"/>
      </w:pPr>
      <w:r>
        <w:rPr>
          <w:rStyle w:val="Betoning"/>
        </w:rPr>
        <w:t>Nordisk Kvinnolitteraturhistoria</w:t>
      </w:r>
      <w:r>
        <w:t>: Om Victoria Benedictsson och Alfhild Agrell</w:t>
      </w:r>
    </w:p>
    <w:p w:rsidR="0086371B" w:rsidRDefault="0086371B" w:rsidP="0086371B">
      <w:pPr>
        <w:pStyle w:val="Normalwebb"/>
        <w:spacing w:after="0" w:afterAutospacing="0"/>
      </w:pPr>
      <w:r>
        <w:t> </w:t>
      </w:r>
    </w:p>
    <w:p w:rsidR="0086371B" w:rsidRDefault="0086371B" w:rsidP="0086371B">
      <w:pPr>
        <w:pStyle w:val="Normalwebb"/>
        <w:spacing w:after="0" w:afterAutospacing="0"/>
      </w:pPr>
      <w:r>
        <w:lastRenderedPageBreak/>
        <w:t xml:space="preserve">Anna Westerståhl Stenport, ”Röda rummet som nationsbygge”, </w:t>
      </w:r>
      <w:proofErr w:type="spellStart"/>
      <w:r>
        <w:rPr>
          <w:rStyle w:val="Betoning"/>
        </w:rPr>
        <w:t>Strindbergiana</w:t>
      </w:r>
      <w:proofErr w:type="spellEnd"/>
      <w:r>
        <w:t xml:space="preserve">, vol. 19 (2004), s. 161–69 </w:t>
      </w:r>
      <w:r>
        <w:rPr>
          <w:rStyle w:val="Stark"/>
        </w:rPr>
        <w:t>K</w:t>
      </w:r>
    </w:p>
    <w:p w:rsidR="0086371B" w:rsidRDefault="0086371B" w:rsidP="0086371B">
      <w:pPr>
        <w:pStyle w:val="Normalwebb"/>
        <w:spacing w:after="0" w:afterAutospacing="0"/>
      </w:pPr>
      <w:r>
        <w:t>David Gedin, ”’</w:t>
      </w:r>
      <w:proofErr w:type="spellStart"/>
      <w:r>
        <w:t>Är</w:t>
      </w:r>
      <w:proofErr w:type="spellEnd"/>
      <w:r>
        <w:t xml:space="preserve"> kanske inte mitt </w:t>
      </w:r>
      <w:proofErr w:type="spellStart"/>
      <w:r>
        <w:t>lif</w:t>
      </w:r>
      <w:proofErr w:type="spellEnd"/>
      <w:r>
        <w:t xml:space="preserve"> mera </w:t>
      </w:r>
      <w:proofErr w:type="spellStart"/>
      <w:r>
        <w:t>värdt</w:t>
      </w:r>
      <w:proofErr w:type="spellEnd"/>
      <w:r>
        <w:t xml:space="preserve"> </w:t>
      </w:r>
      <w:proofErr w:type="spellStart"/>
      <w:r>
        <w:t>än</w:t>
      </w:r>
      <w:proofErr w:type="spellEnd"/>
      <w:r>
        <w:t xml:space="preserve"> en usel, obetydlig </w:t>
      </w:r>
      <w:proofErr w:type="spellStart"/>
      <w:r>
        <w:t>qvinnas</w:t>
      </w:r>
      <w:proofErr w:type="spellEnd"/>
      <w:r>
        <w:t xml:space="preserve">!’ – Strindberg och de kvinnliga </w:t>
      </w:r>
      <w:proofErr w:type="spellStart"/>
      <w:r>
        <w:t>åttitalisterna</w:t>
      </w:r>
      <w:proofErr w:type="spellEnd"/>
      <w:r>
        <w:t xml:space="preserve">” (14 s.)  </w:t>
      </w:r>
      <w:r>
        <w:rPr>
          <w:rStyle w:val="Stark"/>
        </w:rPr>
        <w:t>K</w:t>
      </w:r>
      <w:r>
        <w:t xml:space="preserve">  och dramawebben:</w:t>
      </w:r>
    </w:p>
    <w:p w:rsidR="0086371B" w:rsidRDefault="0086371B" w:rsidP="0086371B">
      <w:pPr>
        <w:pStyle w:val="Normalwebb"/>
        <w:spacing w:after="0" w:afterAutospacing="0"/>
      </w:pPr>
      <w:r>
        <w:t> </w:t>
      </w:r>
      <w:hyperlink r:id="rId9" w:history="1">
        <w:r>
          <w:rPr>
            <w:rStyle w:val="Hyperlnk"/>
          </w:rPr>
          <w:t>http://www.dramawebben.se/sites/default/files/Gedin_Strindberg_0.pdf</w:t>
        </w:r>
      </w:hyperlink>
    </w:p>
    <w:p w:rsidR="0086371B" w:rsidRDefault="0086371B" w:rsidP="0086371B">
      <w:pPr>
        <w:pStyle w:val="Normalwebb"/>
        <w:spacing w:after="0" w:afterAutospacing="0"/>
      </w:pPr>
      <w:r>
        <w:t xml:space="preserve">Nina Björk, Om Victoria Benedictsson och </w:t>
      </w:r>
      <w:r>
        <w:rPr>
          <w:rStyle w:val="Betoning"/>
        </w:rPr>
        <w:t>Pengar</w:t>
      </w:r>
      <w:r>
        <w:t xml:space="preserve"> i</w:t>
      </w:r>
      <w:r>
        <w:rPr>
          <w:rStyle w:val="Betoning"/>
        </w:rPr>
        <w:t xml:space="preserve"> </w:t>
      </w:r>
      <w:proofErr w:type="spellStart"/>
      <w:r>
        <w:t>förf:s</w:t>
      </w:r>
      <w:proofErr w:type="spellEnd"/>
      <w:r>
        <w:t xml:space="preserve"> </w:t>
      </w:r>
      <w:r>
        <w:rPr>
          <w:rStyle w:val="Betoning"/>
        </w:rPr>
        <w:t xml:space="preserve">Fria Själar. Ideologi och  verklighet hos Locke, Mill och Benedictsson </w:t>
      </w:r>
      <w:r>
        <w:t xml:space="preserve">(Stockholm 2012), s. 123–125 och 127–140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t>SEM 2  Den gåtfulla världen: Symbolism, dekadens, nyromantik</w:t>
      </w:r>
    </w:p>
    <w:p w:rsidR="0086371B" w:rsidRPr="0086371B" w:rsidRDefault="0086371B" w:rsidP="0086371B">
      <w:pPr>
        <w:pStyle w:val="Normalwebb"/>
        <w:spacing w:after="0" w:afterAutospacing="0"/>
        <w:rPr>
          <w:lang w:val="en-US"/>
        </w:rPr>
      </w:pPr>
      <w:r w:rsidRPr="0086371B">
        <w:rPr>
          <w:lang w:val="en-US"/>
        </w:rPr>
        <w:t xml:space="preserve">Maurice Maeterlinck, </w:t>
      </w:r>
      <w:r w:rsidRPr="0086371B">
        <w:rPr>
          <w:rStyle w:val="Betoning"/>
          <w:lang w:val="en-US"/>
        </w:rPr>
        <w:t>The Blind</w:t>
      </w:r>
      <w:r w:rsidRPr="0086371B">
        <w:rPr>
          <w:lang w:val="en-US"/>
        </w:rPr>
        <w:t xml:space="preserve"> </w:t>
      </w:r>
      <w:proofErr w:type="spellStart"/>
      <w:r w:rsidRPr="0086371B">
        <w:rPr>
          <w:lang w:val="en-US"/>
        </w:rPr>
        <w:t>i</w:t>
      </w:r>
      <w:proofErr w:type="spellEnd"/>
      <w:r w:rsidRPr="0086371B">
        <w:rPr>
          <w:lang w:val="en-US"/>
        </w:rPr>
        <w:t xml:space="preserve"> </w:t>
      </w:r>
      <w:proofErr w:type="spellStart"/>
      <w:r w:rsidRPr="0086371B">
        <w:rPr>
          <w:lang w:val="en-US"/>
        </w:rPr>
        <w:t>förf</w:t>
      </w:r>
      <w:proofErr w:type="gramStart"/>
      <w:r w:rsidRPr="0086371B">
        <w:rPr>
          <w:lang w:val="en-US"/>
        </w:rPr>
        <w:t>:s</w:t>
      </w:r>
      <w:proofErr w:type="spellEnd"/>
      <w:proofErr w:type="gramEnd"/>
      <w:r w:rsidRPr="0086371B">
        <w:rPr>
          <w:lang w:val="en-US"/>
        </w:rPr>
        <w:t xml:space="preserve"> </w:t>
      </w:r>
      <w:r w:rsidRPr="0086371B">
        <w:rPr>
          <w:rStyle w:val="Betoning"/>
          <w:lang w:val="en-US"/>
        </w:rPr>
        <w:t>The Intruder and Other Plays</w:t>
      </w:r>
      <w:r w:rsidRPr="0086371B">
        <w:rPr>
          <w:lang w:val="en-US"/>
        </w:rPr>
        <w:t xml:space="preserve"> (New York 1914),</w:t>
      </w:r>
    </w:p>
    <w:p w:rsidR="0086371B" w:rsidRDefault="0086371B" w:rsidP="0086371B">
      <w:pPr>
        <w:pStyle w:val="Normalwebb"/>
        <w:spacing w:after="0" w:afterAutospacing="0"/>
      </w:pPr>
      <w:r>
        <w:t xml:space="preserve">57–115 </w:t>
      </w:r>
      <w:r>
        <w:rPr>
          <w:rStyle w:val="Stark"/>
        </w:rPr>
        <w:t>K</w:t>
      </w:r>
      <w:r>
        <w:t xml:space="preserve">  eller tillgänglig på nätet under </w:t>
      </w:r>
      <w:hyperlink r:id="rId10" w:history="1">
        <w:r>
          <w:rPr>
            <w:rStyle w:val="Hyperlnk"/>
          </w:rPr>
          <w:t>https://ia802607.us.archive.org</w:t>
        </w:r>
      </w:hyperlink>
    </w:p>
    <w:p w:rsidR="0086371B" w:rsidRDefault="0086371B" w:rsidP="0086371B">
      <w:pPr>
        <w:pStyle w:val="Normalwebb"/>
        <w:spacing w:after="0" w:afterAutospacing="0"/>
      </w:pPr>
      <w:r>
        <w:t xml:space="preserve">Paul Verlaine och Artur Rimbaud, texter enligt lärarens anvisningar ur i </w:t>
      </w:r>
      <w:r>
        <w:rPr>
          <w:rStyle w:val="Betoning"/>
        </w:rPr>
        <w:t>Litteraturens klassiker i urval och översättning. Europeisk lyrik mellan romantiken och första världskriget</w:t>
      </w:r>
      <w:r>
        <w:t xml:space="preserve">, red. Lennart Breitholtz (Stockholm 1994) </w:t>
      </w:r>
      <w:r>
        <w:rPr>
          <w:rStyle w:val="Stark"/>
        </w:rPr>
        <w:t>K</w:t>
      </w:r>
    </w:p>
    <w:p w:rsidR="0086371B" w:rsidRDefault="0086371B" w:rsidP="0086371B">
      <w:pPr>
        <w:pStyle w:val="Normalwebb"/>
        <w:spacing w:after="0" w:afterAutospacing="0"/>
      </w:pPr>
      <w:r>
        <w:t xml:space="preserve">Stéphane Mallarmé, texter enligt lärarens anvisningar </w:t>
      </w:r>
      <w:r>
        <w:rPr>
          <w:rStyle w:val="Stark"/>
        </w:rPr>
        <w:t>K</w:t>
      </w:r>
    </w:p>
    <w:p w:rsidR="0086371B" w:rsidRDefault="0086371B" w:rsidP="0086371B">
      <w:pPr>
        <w:pStyle w:val="Normalwebb"/>
        <w:spacing w:after="0" w:afterAutospacing="0"/>
      </w:pPr>
      <w:r>
        <w:t xml:space="preserve">Ola Hansson, </w:t>
      </w:r>
      <w:r>
        <w:rPr>
          <w:rStyle w:val="Betoning"/>
        </w:rPr>
        <w:t xml:space="preserve">Sensitiva </w:t>
      </w:r>
      <w:proofErr w:type="spellStart"/>
      <w:r>
        <w:rPr>
          <w:rStyle w:val="Betoning"/>
        </w:rPr>
        <w:t>Amorosa</w:t>
      </w:r>
      <w:proofErr w:type="spellEnd"/>
      <w:r>
        <w:t xml:space="preserve"> </w:t>
      </w:r>
      <w:r>
        <w:rPr>
          <w:rStyle w:val="Stark"/>
        </w:rPr>
        <w:t>(skaffa själv)</w:t>
      </w:r>
    </w:p>
    <w:p w:rsidR="0086371B" w:rsidRDefault="0086371B" w:rsidP="0086371B">
      <w:pPr>
        <w:pStyle w:val="Normalwebb"/>
        <w:spacing w:after="0" w:afterAutospacing="0"/>
      </w:pPr>
      <w:r>
        <w:t xml:space="preserve">Mathilda </w:t>
      </w:r>
      <w:proofErr w:type="spellStart"/>
      <w:r>
        <w:t>Malling</w:t>
      </w:r>
      <w:proofErr w:type="spellEnd"/>
      <w:r>
        <w:t xml:space="preserve">, ”Pyrrhussegrar”, </w:t>
      </w:r>
      <w:hyperlink r:id="rId11" w:history="1">
        <w:r>
          <w:rPr>
            <w:rStyle w:val="Hyperlnk"/>
          </w:rPr>
          <w:t>www.Litteraturbanken.se</w:t>
        </w:r>
      </w:hyperlink>
      <w:r>
        <w:t xml:space="preserve">, sök på nätet efter Birgitta </w:t>
      </w:r>
      <w:proofErr w:type="spellStart"/>
      <w:r>
        <w:t>Ney</w:t>
      </w:r>
      <w:proofErr w:type="spellEnd"/>
      <w:r>
        <w:t xml:space="preserve">, </w:t>
      </w:r>
      <w:r>
        <w:rPr>
          <w:rStyle w:val="Betoning"/>
        </w:rPr>
        <w:t>Synd – noveller av det moderna genombrottets kvinnor</w:t>
      </w:r>
    </w:p>
    <w:p w:rsidR="0086371B" w:rsidRDefault="0086371B" w:rsidP="0086371B">
      <w:pPr>
        <w:pStyle w:val="Normalwebb"/>
        <w:spacing w:after="0" w:afterAutospacing="0"/>
      </w:pPr>
      <w:r>
        <w:t xml:space="preserve">Hjalmar Söderberg, </w:t>
      </w:r>
      <w:r>
        <w:rPr>
          <w:rStyle w:val="Betoning"/>
        </w:rPr>
        <w:t>Doktor Glas</w:t>
      </w:r>
      <w:r>
        <w:t xml:space="preserve">, </w:t>
      </w:r>
      <w:hyperlink r:id="rId12" w:history="1">
        <w:r>
          <w:rPr>
            <w:rStyle w:val="Hyperlnk"/>
          </w:rPr>
          <w:t>www.Litteraturbanken.se</w:t>
        </w:r>
      </w:hyperlink>
      <w:r>
        <w:t xml:space="preserve"> eller som pocket (</w:t>
      </w:r>
      <w:r>
        <w:rPr>
          <w:rStyle w:val="Stark"/>
        </w:rPr>
        <w:t>skaffa själv</w:t>
      </w:r>
      <w:r>
        <w:t>)</w:t>
      </w:r>
    </w:p>
    <w:p w:rsidR="0086371B" w:rsidRDefault="0086371B" w:rsidP="0086371B">
      <w:pPr>
        <w:pStyle w:val="Normalwebb"/>
        <w:spacing w:after="0" w:afterAutospacing="0"/>
      </w:pPr>
      <w:r>
        <w:rPr>
          <w:rStyle w:val="Betoning"/>
        </w:rPr>
        <w:t>Svensk poesi</w:t>
      </w:r>
      <w:r>
        <w:t xml:space="preserve">, urvalen av V. von Heidenstam, G. Fröding, E.A. Karlfeldt och </w:t>
      </w:r>
      <w:hyperlink r:id="rId13" w:history="1">
        <w:r>
          <w:rPr>
            <w:rStyle w:val="Hyperlnk"/>
          </w:rPr>
          <w:t>V. E</w:t>
        </w:r>
      </w:hyperlink>
      <w:r>
        <w:t>kelund</w:t>
      </w:r>
      <w:hyperlink r:id="rId14" w:history="1">
        <w:r>
          <w:rPr>
            <w:rStyle w:val="Hyperlnk"/>
          </w:rPr>
          <w:t xml:space="preserve"> </w:t>
        </w:r>
      </w:hyperlink>
      <w:r>
        <w:t>(delar av s. 422–96)</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världen</w:t>
      </w:r>
      <w:r>
        <w:t>, s. 472–91 (fransk och tysk symbolism)</w:t>
      </w:r>
    </w:p>
    <w:p w:rsidR="0086371B" w:rsidRDefault="0086371B" w:rsidP="0086371B">
      <w:pPr>
        <w:pStyle w:val="Normalwebb"/>
        <w:spacing w:after="0" w:afterAutospacing="0"/>
      </w:pPr>
      <w:r>
        <w:t xml:space="preserve">Per Arne Tjäder, Om symbolismen i </w:t>
      </w:r>
      <w:proofErr w:type="spellStart"/>
      <w:r>
        <w:t>förf:s</w:t>
      </w:r>
      <w:proofErr w:type="spellEnd"/>
      <w:r>
        <w:t xml:space="preserve"> </w:t>
      </w:r>
      <w:r>
        <w:rPr>
          <w:rStyle w:val="Betoning"/>
        </w:rPr>
        <w:t>Fruktan, medkänsla och kritisk distans. Den  västerländska dramateorins historia</w:t>
      </w:r>
      <w:r>
        <w:t xml:space="preserve"> (Lund 2000), s. 127–34 och 139–44  </w:t>
      </w:r>
      <w:r>
        <w:rPr>
          <w:rStyle w:val="Stark"/>
        </w:rPr>
        <w:t>K</w:t>
      </w:r>
    </w:p>
    <w:p w:rsidR="0086371B" w:rsidRDefault="0086371B" w:rsidP="0086371B">
      <w:pPr>
        <w:pStyle w:val="Normalwebb"/>
        <w:spacing w:after="0" w:afterAutospacing="0"/>
      </w:pPr>
      <w:r>
        <w:t xml:space="preserve">Claes Ahlund, Om dekadensen i </w:t>
      </w:r>
      <w:proofErr w:type="spellStart"/>
      <w:r>
        <w:t>förf:s</w:t>
      </w:r>
      <w:proofErr w:type="spellEnd"/>
      <w:r>
        <w:t xml:space="preserve"> </w:t>
      </w:r>
      <w:r>
        <w:rPr>
          <w:rStyle w:val="Betoning"/>
        </w:rPr>
        <w:t xml:space="preserve">Medusas huvud. Dekadensens tematik i svensk sekelskiftsprosa </w:t>
      </w:r>
      <w:r>
        <w:t xml:space="preserve">(Uppsala 1994), s. 8–23  </w:t>
      </w:r>
      <w:r>
        <w:rPr>
          <w:rStyle w:val="Stark"/>
        </w:rPr>
        <w:t>K</w:t>
      </w:r>
    </w:p>
    <w:p w:rsidR="0086371B" w:rsidRDefault="0086371B" w:rsidP="0086371B">
      <w:pPr>
        <w:pStyle w:val="Normalwebb"/>
        <w:spacing w:after="0" w:afterAutospacing="0"/>
      </w:pPr>
      <w:r>
        <w:rPr>
          <w:rStyle w:val="Betoning"/>
        </w:rPr>
        <w:t>Litteraturens historia i Sverige</w:t>
      </w:r>
      <w:r>
        <w:t>, s. 291–325</w:t>
      </w:r>
    </w:p>
    <w:p w:rsidR="0086371B" w:rsidRDefault="0086371B" w:rsidP="0086371B">
      <w:pPr>
        <w:pStyle w:val="Normalwebb"/>
        <w:spacing w:after="0" w:afterAutospacing="0"/>
      </w:pPr>
      <w:r>
        <w:rPr>
          <w:rStyle w:val="Betoning"/>
        </w:rPr>
        <w:lastRenderedPageBreak/>
        <w:t>Nordisk Kvinnolitteraturhistoria</w:t>
      </w:r>
      <w:r>
        <w:t xml:space="preserve">: Om Mathilda </w:t>
      </w:r>
      <w:proofErr w:type="spellStart"/>
      <w:r>
        <w:t>Malling</w:t>
      </w:r>
      <w:proofErr w:type="spellEnd"/>
      <w:r>
        <w:t xml:space="preserve"> (pseudonymen Stella </w:t>
      </w:r>
      <w:proofErr w:type="spellStart"/>
      <w:r>
        <w:t>Kleve</w:t>
      </w:r>
      <w:proofErr w:type="spellEnd"/>
      <w:r>
        <w:t>)</w:t>
      </w:r>
    </w:p>
    <w:p w:rsidR="0086371B" w:rsidRDefault="0086371B" w:rsidP="0086371B">
      <w:pPr>
        <w:pStyle w:val="Normalwebb"/>
        <w:spacing w:after="0" w:afterAutospacing="0"/>
      </w:pPr>
      <w:r>
        <w:t>Björn Sahlin, ”</w:t>
      </w:r>
      <w:r>
        <w:rPr>
          <w:rStyle w:val="Betoning"/>
        </w:rPr>
        <w:t xml:space="preserve">Doktor Glas </w:t>
      </w:r>
      <w:r>
        <w:t xml:space="preserve">som spegel av sin samtids tankar och debatter” i </w:t>
      </w:r>
      <w:r>
        <w:rPr>
          <w:rStyle w:val="Betoning"/>
        </w:rPr>
        <w:t xml:space="preserve">Läkarens plikt och moralens flytande tillstånd, </w:t>
      </w:r>
      <w:r>
        <w:t xml:space="preserve">red. Nils O. Sjöstrand (Stockholm 2010), s. 189–202  </w:t>
      </w:r>
      <w:r>
        <w:rPr>
          <w:rStyle w:val="Stark"/>
        </w:rPr>
        <w:t>K</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b/>
          <w:bCs/>
        </w:rPr>
        <w:t>Föreläsning: Subjektivitetens europeiska idéhistoria</w:t>
      </w:r>
    </w:p>
    <w:p w:rsidR="00FE436A" w:rsidRDefault="0086371B" w:rsidP="0086371B">
      <w:pPr>
        <w:pStyle w:val="Normalwebb"/>
        <w:spacing w:after="0" w:afterAutospacing="0"/>
      </w:pPr>
      <w:r w:rsidRPr="00FE436A">
        <w:t> </w:t>
      </w:r>
    </w:p>
    <w:p w:rsidR="0086371B" w:rsidRDefault="0086371B" w:rsidP="0086371B">
      <w:pPr>
        <w:pStyle w:val="Normalwebb"/>
        <w:spacing w:after="0" w:afterAutospacing="0"/>
      </w:pPr>
      <w:r>
        <w:rPr>
          <w:rStyle w:val="Betoning"/>
          <w:b/>
          <w:bCs/>
        </w:rPr>
        <w:t>SEM 3  Den subjektiva världen: Modernistisk prosa och dramatik 1</w:t>
      </w:r>
    </w:p>
    <w:p w:rsidR="0086371B" w:rsidRDefault="0086371B" w:rsidP="0086371B">
      <w:pPr>
        <w:pStyle w:val="Normalwebb"/>
        <w:spacing w:after="0" w:afterAutospacing="0"/>
      </w:pPr>
      <w:r>
        <w:t xml:space="preserve">August Strindberg, </w:t>
      </w:r>
      <w:r>
        <w:rPr>
          <w:rStyle w:val="Betoning"/>
        </w:rPr>
        <w:t>Ett drömspel</w:t>
      </w:r>
      <w:r>
        <w:t xml:space="preserve">, t.ex. i </w:t>
      </w:r>
      <w:proofErr w:type="spellStart"/>
      <w:r>
        <w:t>förf:s</w:t>
      </w:r>
      <w:proofErr w:type="spellEnd"/>
      <w:r>
        <w:t xml:space="preserve"> </w:t>
      </w:r>
      <w:r>
        <w:rPr>
          <w:rStyle w:val="Betoning"/>
        </w:rPr>
        <w:t xml:space="preserve">Till Damaskus / Ett drömspel </w:t>
      </w:r>
      <w:r>
        <w:rPr>
          <w:rStyle w:val="Stark"/>
        </w:rPr>
        <w:t xml:space="preserve">(skaffa själv) </w:t>
      </w:r>
    </w:p>
    <w:p w:rsidR="0086371B" w:rsidRDefault="0086371B" w:rsidP="0086371B">
      <w:pPr>
        <w:pStyle w:val="Normalwebb"/>
        <w:spacing w:after="0" w:afterAutospacing="0"/>
      </w:pPr>
      <w:r>
        <w:t xml:space="preserve">Virginia Woolf, </w:t>
      </w:r>
      <w:r>
        <w:rPr>
          <w:rStyle w:val="Betoning"/>
        </w:rPr>
        <w:t xml:space="preserve">To the </w:t>
      </w:r>
      <w:proofErr w:type="spellStart"/>
      <w:r>
        <w:rPr>
          <w:rStyle w:val="Betoning"/>
        </w:rPr>
        <w:t>Lighthouse</w:t>
      </w:r>
      <w:proofErr w:type="spellEnd"/>
      <w:r>
        <w:t xml:space="preserve"> (även som </w:t>
      </w:r>
      <w:r>
        <w:rPr>
          <w:rStyle w:val="Betoning"/>
        </w:rPr>
        <w:t>Mot fyren</w:t>
      </w:r>
      <w:r>
        <w:t xml:space="preserve">) </w:t>
      </w:r>
      <w:r>
        <w:rPr>
          <w:rStyle w:val="Stark"/>
        </w:rPr>
        <w:t>(skaffa själv)</w:t>
      </w:r>
    </w:p>
    <w:p w:rsidR="0086371B" w:rsidRDefault="0086371B" w:rsidP="0086371B">
      <w:pPr>
        <w:pStyle w:val="Normalwebb"/>
        <w:spacing w:after="0" w:afterAutospacing="0"/>
      </w:pPr>
      <w:r w:rsidRPr="0086371B">
        <w:rPr>
          <w:lang w:val="en-US"/>
        </w:rPr>
        <w:t xml:space="preserve">Virginia Woolf, “Modern Fiction”, </w:t>
      </w:r>
      <w:proofErr w:type="spellStart"/>
      <w:r w:rsidRPr="0086371B">
        <w:rPr>
          <w:lang w:val="en-US"/>
        </w:rPr>
        <w:t>i</w:t>
      </w:r>
      <w:proofErr w:type="spellEnd"/>
      <w:r w:rsidRPr="0086371B">
        <w:rPr>
          <w:lang w:val="en-US"/>
        </w:rPr>
        <w:t xml:space="preserve"> </w:t>
      </w:r>
      <w:r w:rsidRPr="0086371B">
        <w:rPr>
          <w:rStyle w:val="Betoning"/>
          <w:lang w:val="en-US"/>
        </w:rPr>
        <w:t>20</w:t>
      </w:r>
      <w:r w:rsidRPr="0086371B">
        <w:rPr>
          <w:rStyle w:val="Betoning"/>
          <w:vertAlign w:val="superscript"/>
          <w:lang w:val="en-US"/>
        </w:rPr>
        <w:t>th</w:t>
      </w:r>
      <w:r w:rsidRPr="0086371B">
        <w:rPr>
          <w:rStyle w:val="Betoning"/>
          <w:lang w:val="en-US"/>
        </w:rPr>
        <w:t xml:space="preserve"> Century Literary Criticism. </w:t>
      </w:r>
      <w:r>
        <w:rPr>
          <w:rStyle w:val="Betoning"/>
        </w:rPr>
        <w:t xml:space="preserve">A </w:t>
      </w:r>
      <w:proofErr w:type="spellStart"/>
      <w:r>
        <w:rPr>
          <w:rStyle w:val="Betoning"/>
        </w:rPr>
        <w:t>Reader</w:t>
      </w:r>
      <w:proofErr w:type="spellEnd"/>
      <w:r>
        <w:t>,</w:t>
      </w:r>
      <w:r>
        <w:rPr>
          <w:rStyle w:val="Betoning"/>
        </w:rPr>
        <w:t xml:space="preserve"> </w:t>
      </w:r>
      <w:r>
        <w:t>red. David </w:t>
      </w:r>
      <w:proofErr w:type="spellStart"/>
      <w:r>
        <w:t>Lodge</w:t>
      </w:r>
      <w:proofErr w:type="spellEnd"/>
      <w:r>
        <w:t xml:space="preserve"> (London 1972), s. 86–91  </w:t>
      </w:r>
      <w:r>
        <w:rPr>
          <w:rStyle w:val="Stark"/>
        </w:rPr>
        <w:t>K</w:t>
      </w:r>
    </w:p>
    <w:p w:rsidR="001D06A0" w:rsidRDefault="001D06A0" w:rsidP="001D06A0">
      <w:pPr>
        <w:pStyle w:val="Normalwebb"/>
        <w:shd w:val="clear" w:color="auto" w:fill="FFFFFF"/>
        <w:spacing w:before="180" w:beforeAutospacing="0" w:after="0" w:afterAutospacing="0"/>
      </w:pPr>
      <w:r>
        <w:rPr>
          <w:color w:val="2D3B45"/>
        </w:rPr>
        <w:t>James Joyce, </w:t>
      </w:r>
      <w:r>
        <w:rPr>
          <w:rStyle w:val="Betoning"/>
          <w:color w:val="2D3B45"/>
        </w:rPr>
        <w:t>Ulysses</w:t>
      </w:r>
      <w:r>
        <w:rPr>
          <w:color w:val="2D3B45"/>
        </w:rPr>
        <w:t> (eller som </w:t>
      </w:r>
      <w:r>
        <w:rPr>
          <w:rStyle w:val="Betoning"/>
          <w:color w:val="2D3B45"/>
        </w:rPr>
        <w:t>Ulysses,</w:t>
      </w:r>
      <w:r>
        <w:rPr>
          <w:color w:val="2D3B45"/>
        </w:rPr>
        <w:t> övers. Erik Andersson, eller som </w:t>
      </w:r>
      <w:r>
        <w:rPr>
          <w:rStyle w:val="Betoning"/>
          <w:color w:val="2D3B45"/>
        </w:rPr>
        <w:t>Odysseus</w:t>
      </w:r>
      <w:r>
        <w:rPr>
          <w:color w:val="2D3B45"/>
        </w:rPr>
        <w:t xml:space="preserve">, övers. Thomas </w:t>
      </w:r>
      <w:proofErr w:type="spellStart"/>
      <w:r>
        <w:rPr>
          <w:color w:val="2D3B45"/>
        </w:rPr>
        <w:t>Warburton</w:t>
      </w:r>
      <w:proofErr w:type="spellEnd"/>
      <w:r>
        <w:rPr>
          <w:color w:val="2D3B45"/>
        </w:rPr>
        <w:t>) </w:t>
      </w:r>
      <w:r>
        <w:rPr>
          <w:rStyle w:val="Stark"/>
          <w:color w:val="2D3B45"/>
        </w:rPr>
        <w:t>(skaffa själv).</w:t>
      </w:r>
      <w:r>
        <w:rPr>
          <w:color w:val="2D3B45"/>
        </w:rPr>
        <w:t> c. 45 sidor läses enligt följande anvisningar:</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James Joyce roman </w:t>
      </w:r>
      <w:r w:rsidRPr="00FE436A">
        <w:rPr>
          <w:rStyle w:val="Betoning"/>
          <w:color w:val="2D3B45"/>
          <w:sz w:val="22"/>
          <w:szCs w:val="22"/>
        </w:rPr>
        <w:t>Ulysses </w:t>
      </w:r>
      <w:r w:rsidRPr="00FE436A">
        <w:rPr>
          <w:color w:val="2D3B45"/>
          <w:sz w:val="22"/>
          <w:szCs w:val="22"/>
        </w:rPr>
        <w:t>följer Homeros epos </w:t>
      </w:r>
      <w:r w:rsidRPr="00FE436A">
        <w:rPr>
          <w:rStyle w:val="Betoning"/>
          <w:color w:val="2D3B45"/>
          <w:sz w:val="22"/>
          <w:szCs w:val="22"/>
        </w:rPr>
        <w:t>Odyssén</w:t>
      </w:r>
      <w:r w:rsidRPr="00FE436A">
        <w:rPr>
          <w:color w:val="2D3B45"/>
          <w:sz w:val="22"/>
          <w:szCs w:val="22"/>
        </w:rPr>
        <w:t> i att vara uppdelad i tre delar av varierande längd. Del I (kap. 1</w:t>
      </w:r>
      <w:r w:rsidRPr="00FE436A">
        <w:rPr>
          <w:color w:val="2D3B45"/>
          <w:sz w:val="22"/>
          <w:szCs w:val="22"/>
        </w:rPr>
        <w:softHyphen/>
        <w:t xml:space="preserve">–3) handlar om den unge Stephen </w:t>
      </w:r>
      <w:proofErr w:type="spellStart"/>
      <w:r w:rsidRPr="00FE436A">
        <w:rPr>
          <w:color w:val="2D3B45"/>
          <w:sz w:val="22"/>
          <w:szCs w:val="22"/>
        </w:rPr>
        <w:t>Dedalus</w:t>
      </w:r>
      <w:proofErr w:type="spellEnd"/>
      <w:r w:rsidRPr="00FE436A">
        <w:rPr>
          <w:color w:val="2D3B45"/>
          <w:sz w:val="22"/>
          <w:szCs w:val="22"/>
        </w:rPr>
        <w:t xml:space="preserve"> (motsvarigheten till Telemachos), del II (kap. 4–15) om den medelålders Leopold Bloom (Odysseus) och del III (kap. 16–18) om deras ”Hemkomst” (</w:t>
      </w:r>
      <w:proofErr w:type="spellStart"/>
      <w:r w:rsidRPr="00FE436A">
        <w:rPr>
          <w:color w:val="2D3B45"/>
          <w:sz w:val="22"/>
          <w:szCs w:val="22"/>
        </w:rPr>
        <w:t>Nostos</w:t>
      </w:r>
      <w:proofErr w:type="spellEnd"/>
      <w:r w:rsidRPr="00FE436A">
        <w:rPr>
          <w:color w:val="2D3B45"/>
          <w:sz w:val="22"/>
          <w:szCs w:val="22"/>
        </w:rPr>
        <w:t>) då de tillsammans beger sig till Blooms hem. Allt detta äger rum i Dublin den 16 juni 1904, den dag som i litteraturhistorien sedan har kallats ”</w:t>
      </w:r>
      <w:proofErr w:type="spellStart"/>
      <w:r w:rsidRPr="00FE436A">
        <w:rPr>
          <w:color w:val="2D3B45"/>
          <w:sz w:val="22"/>
          <w:szCs w:val="22"/>
        </w:rPr>
        <w:t>Bloomsday</w:t>
      </w:r>
      <w:proofErr w:type="spellEnd"/>
      <w:r w:rsidRPr="00FE436A">
        <w:rPr>
          <w:color w:val="2D3B45"/>
          <w:sz w:val="22"/>
          <w:szCs w:val="22"/>
        </w:rPr>
        <w:t>”.</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 xml:space="preserve">I olika utgåvor är kapitlen vanligen inte numrerade utan markeras t.ex. med </w:t>
      </w:r>
      <w:proofErr w:type="spellStart"/>
      <w:r w:rsidRPr="00FE436A">
        <w:rPr>
          <w:color w:val="2D3B45"/>
          <w:sz w:val="22"/>
          <w:szCs w:val="22"/>
        </w:rPr>
        <w:t>blankrader</w:t>
      </w:r>
      <w:proofErr w:type="spellEnd"/>
      <w:r w:rsidRPr="00FE436A">
        <w:rPr>
          <w:color w:val="2D3B45"/>
          <w:sz w:val="22"/>
          <w:szCs w:val="22"/>
        </w:rPr>
        <w:t xml:space="preserve"> och extra stor begynnelsebokstav. För att med rimligt läsbeting få en bild av detta monument i modern västerländsk litteratur läser vi två utdrag:</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1/ Inledningen till Bloom-avsnittet (kap. 4–5). Det står på s. 57–88 i Penguin-upplagan och ungefär så i andra upplagor. Det innebär att romanen läses </w:t>
      </w:r>
      <w:r w:rsidRPr="00FE436A">
        <w:rPr>
          <w:rStyle w:val="Stark"/>
          <w:color w:val="2D3B45"/>
          <w:sz w:val="22"/>
          <w:szCs w:val="22"/>
        </w:rPr>
        <w:t>från</w:t>
      </w:r>
      <w:r w:rsidRPr="00FE436A">
        <w:rPr>
          <w:color w:val="2D3B45"/>
          <w:sz w:val="22"/>
          <w:szCs w:val="22"/>
        </w:rPr>
        <w:t> ”</w:t>
      </w:r>
      <w:proofErr w:type="spellStart"/>
      <w:r w:rsidRPr="00FE436A">
        <w:rPr>
          <w:color w:val="2D3B45"/>
          <w:sz w:val="22"/>
          <w:szCs w:val="22"/>
        </w:rPr>
        <w:t>Mr</w:t>
      </w:r>
      <w:proofErr w:type="spellEnd"/>
      <w:r w:rsidRPr="00FE436A">
        <w:rPr>
          <w:color w:val="2D3B45"/>
          <w:sz w:val="22"/>
          <w:szCs w:val="22"/>
        </w:rPr>
        <w:t xml:space="preserve"> Leopold Bloom </w:t>
      </w:r>
      <w:proofErr w:type="spellStart"/>
      <w:r w:rsidRPr="00FE436A">
        <w:rPr>
          <w:color w:val="2D3B45"/>
          <w:sz w:val="22"/>
          <w:szCs w:val="22"/>
        </w:rPr>
        <w:t>ate</w:t>
      </w:r>
      <w:proofErr w:type="spellEnd"/>
      <w:r w:rsidRPr="00FE436A">
        <w:rPr>
          <w:color w:val="2D3B45"/>
          <w:sz w:val="22"/>
          <w:szCs w:val="22"/>
        </w:rPr>
        <w:t xml:space="preserve"> </w:t>
      </w:r>
      <w:proofErr w:type="spellStart"/>
      <w:r w:rsidRPr="00FE436A">
        <w:rPr>
          <w:color w:val="2D3B45"/>
          <w:sz w:val="22"/>
          <w:szCs w:val="22"/>
        </w:rPr>
        <w:t>with</w:t>
      </w:r>
      <w:proofErr w:type="spellEnd"/>
      <w:r w:rsidRPr="00FE436A">
        <w:rPr>
          <w:color w:val="2D3B45"/>
          <w:sz w:val="22"/>
          <w:szCs w:val="22"/>
        </w:rPr>
        <w:t xml:space="preserve"> </w:t>
      </w:r>
      <w:proofErr w:type="spellStart"/>
      <w:r w:rsidRPr="00FE436A">
        <w:rPr>
          <w:color w:val="2D3B45"/>
          <w:sz w:val="22"/>
          <w:szCs w:val="22"/>
        </w:rPr>
        <w:t>relish</w:t>
      </w:r>
      <w:proofErr w:type="spellEnd"/>
      <w:r w:rsidRPr="00FE436A">
        <w:rPr>
          <w:color w:val="2D3B45"/>
          <w:sz w:val="22"/>
          <w:szCs w:val="22"/>
        </w:rPr>
        <w:t xml:space="preserve"> …” (början av kap. 4) </w:t>
      </w:r>
      <w:r w:rsidRPr="00FE436A">
        <w:rPr>
          <w:rStyle w:val="Stark"/>
          <w:color w:val="2D3B45"/>
          <w:sz w:val="22"/>
          <w:szCs w:val="22"/>
        </w:rPr>
        <w:t>till</w:t>
      </w:r>
      <w:r w:rsidRPr="00FE436A">
        <w:rPr>
          <w:color w:val="2D3B45"/>
          <w:sz w:val="22"/>
          <w:szCs w:val="22"/>
        </w:rPr>
        <w:t xml:space="preserve"> ”the </w:t>
      </w:r>
      <w:proofErr w:type="spellStart"/>
      <w:r w:rsidRPr="00FE436A">
        <w:rPr>
          <w:color w:val="2D3B45"/>
          <w:sz w:val="22"/>
          <w:szCs w:val="22"/>
        </w:rPr>
        <w:t>limp</w:t>
      </w:r>
      <w:proofErr w:type="spellEnd"/>
      <w:r w:rsidRPr="00FE436A">
        <w:rPr>
          <w:color w:val="2D3B45"/>
          <w:sz w:val="22"/>
          <w:szCs w:val="22"/>
        </w:rPr>
        <w:t xml:space="preserve"> </w:t>
      </w:r>
      <w:proofErr w:type="spellStart"/>
      <w:r w:rsidRPr="00FE436A">
        <w:rPr>
          <w:color w:val="2D3B45"/>
          <w:sz w:val="22"/>
          <w:szCs w:val="22"/>
        </w:rPr>
        <w:t>father</w:t>
      </w:r>
      <w:proofErr w:type="spellEnd"/>
      <w:r w:rsidRPr="00FE436A">
        <w:rPr>
          <w:color w:val="2D3B45"/>
          <w:sz w:val="22"/>
          <w:szCs w:val="22"/>
        </w:rPr>
        <w:t xml:space="preserve"> </w:t>
      </w:r>
      <w:proofErr w:type="spellStart"/>
      <w:r w:rsidRPr="00FE436A">
        <w:rPr>
          <w:color w:val="2D3B45"/>
          <w:sz w:val="22"/>
          <w:szCs w:val="22"/>
        </w:rPr>
        <w:t>of</w:t>
      </w:r>
      <w:proofErr w:type="spellEnd"/>
      <w:r w:rsidRPr="00FE436A">
        <w:rPr>
          <w:color w:val="2D3B45"/>
          <w:sz w:val="22"/>
          <w:szCs w:val="22"/>
        </w:rPr>
        <w:t xml:space="preserve"> </w:t>
      </w:r>
      <w:proofErr w:type="spellStart"/>
      <w:r w:rsidRPr="00FE436A">
        <w:rPr>
          <w:color w:val="2D3B45"/>
          <w:sz w:val="22"/>
          <w:szCs w:val="22"/>
        </w:rPr>
        <w:t>thousands</w:t>
      </w:r>
      <w:proofErr w:type="spellEnd"/>
      <w:r w:rsidRPr="00FE436A">
        <w:rPr>
          <w:color w:val="2D3B45"/>
          <w:sz w:val="22"/>
          <w:szCs w:val="22"/>
        </w:rPr>
        <w:t xml:space="preserve">, a </w:t>
      </w:r>
      <w:proofErr w:type="spellStart"/>
      <w:r w:rsidRPr="00FE436A">
        <w:rPr>
          <w:color w:val="2D3B45"/>
          <w:sz w:val="22"/>
          <w:szCs w:val="22"/>
        </w:rPr>
        <w:t>languid</w:t>
      </w:r>
      <w:proofErr w:type="spellEnd"/>
      <w:r w:rsidRPr="00FE436A">
        <w:rPr>
          <w:color w:val="2D3B45"/>
          <w:sz w:val="22"/>
          <w:szCs w:val="22"/>
        </w:rPr>
        <w:t xml:space="preserve"> </w:t>
      </w:r>
      <w:proofErr w:type="spellStart"/>
      <w:r w:rsidRPr="00FE436A">
        <w:rPr>
          <w:color w:val="2D3B45"/>
          <w:sz w:val="22"/>
          <w:szCs w:val="22"/>
        </w:rPr>
        <w:t>floating</w:t>
      </w:r>
      <w:proofErr w:type="spellEnd"/>
      <w:r w:rsidRPr="00FE436A">
        <w:rPr>
          <w:color w:val="2D3B45"/>
          <w:sz w:val="22"/>
          <w:szCs w:val="22"/>
        </w:rPr>
        <w:t xml:space="preserve"> </w:t>
      </w:r>
      <w:proofErr w:type="spellStart"/>
      <w:r w:rsidRPr="00FE436A">
        <w:rPr>
          <w:color w:val="2D3B45"/>
          <w:sz w:val="22"/>
          <w:szCs w:val="22"/>
        </w:rPr>
        <w:t>flower</w:t>
      </w:r>
      <w:proofErr w:type="spellEnd"/>
      <w:r w:rsidRPr="00FE436A">
        <w:rPr>
          <w:color w:val="2D3B45"/>
          <w:sz w:val="22"/>
          <w:szCs w:val="22"/>
        </w:rPr>
        <w:t xml:space="preserve">” (slutet av kap. 5); däremellan börjar kap. 5 med orden ”By </w:t>
      </w:r>
      <w:proofErr w:type="spellStart"/>
      <w:r w:rsidRPr="00FE436A">
        <w:rPr>
          <w:color w:val="2D3B45"/>
          <w:sz w:val="22"/>
          <w:szCs w:val="22"/>
        </w:rPr>
        <w:t>Lorries</w:t>
      </w:r>
      <w:proofErr w:type="spellEnd"/>
      <w:r w:rsidRPr="00FE436A">
        <w:rPr>
          <w:color w:val="2D3B45"/>
          <w:sz w:val="22"/>
          <w:szCs w:val="22"/>
        </w:rPr>
        <w:t xml:space="preserve"> </w:t>
      </w:r>
      <w:proofErr w:type="spellStart"/>
      <w:r w:rsidRPr="00FE436A">
        <w:rPr>
          <w:color w:val="2D3B45"/>
          <w:sz w:val="22"/>
          <w:szCs w:val="22"/>
        </w:rPr>
        <w:t>along</w:t>
      </w:r>
      <w:proofErr w:type="spellEnd"/>
      <w:r w:rsidRPr="00FE436A">
        <w:rPr>
          <w:color w:val="2D3B45"/>
          <w:sz w:val="22"/>
          <w:szCs w:val="22"/>
        </w:rPr>
        <w:t xml:space="preserve"> Sir John </w:t>
      </w:r>
      <w:proofErr w:type="spellStart"/>
      <w:r w:rsidRPr="00FE436A">
        <w:rPr>
          <w:color w:val="2D3B45"/>
          <w:sz w:val="22"/>
          <w:szCs w:val="22"/>
        </w:rPr>
        <w:t>Rogerson’s</w:t>
      </w:r>
      <w:proofErr w:type="spellEnd"/>
      <w:r w:rsidRPr="00FE436A">
        <w:rPr>
          <w:color w:val="2D3B45"/>
          <w:sz w:val="22"/>
          <w:szCs w:val="22"/>
        </w:rPr>
        <w:t xml:space="preserve"> </w:t>
      </w:r>
      <w:proofErr w:type="spellStart"/>
      <w:r w:rsidRPr="00FE436A">
        <w:rPr>
          <w:color w:val="2D3B45"/>
          <w:sz w:val="22"/>
          <w:szCs w:val="22"/>
        </w:rPr>
        <w:t>Quay</w:t>
      </w:r>
      <w:proofErr w:type="spellEnd"/>
      <w:r w:rsidRPr="00FE436A">
        <w:rPr>
          <w:color w:val="2D3B45"/>
          <w:sz w:val="22"/>
          <w:szCs w:val="22"/>
        </w:rPr>
        <w:t>” (s. 72). </w:t>
      </w:r>
    </w:p>
    <w:p w:rsidR="001D06A0" w:rsidRPr="00FE436A" w:rsidRDefault="001D06A0" w:rsidP="00FE436A">
      <w:pPr>
        <w:pStyle w:val="Normalwebb"/>
        <w:shd w:val="clear" w:color="auto" w:fill="FFFFFF"/>
        <w:spacing w:before="180" w:beforeAutospacing="0" w:after="0" w:afterAutospacing="0"/>
        <w:ind w:left="720"/>
        <w:rPr>
          <w:sz w:val="22"/>
          <w:szCs w:val="22"/>
        </w:rPr>
      </w:pPr>
      <w:r w:rsidRPr="00FE436A">
        <w:rPr>
          <w:color w:val="2D3B45"/>
          <w:sz w:val="22"/>
          <w:szCs w:val="22"/>
        </w:rPr>
        <w:t xml:space="preserve">2/ Slutet av kap. 18 som ägnas Leopolds hustru Molly Bloom och hennes medvetandeström mellan sömn och vaka (s. 691–704). Detta sista avsnitt brukar i utgåvorna markeras med ett </w:t>
      </w:r>
      <w:proofErr w:type="spellStart"/>
      <w:r w:rsidRPr="00FE436A">
        <w:rPr>
          <w:color w:val="2D3B45"/>
          <w:sz w:val="22"/>
          <w:szCs w:val="22"/>
        </w:rPr>
        <w:t>styckesindrag</w:t>
      </w:r>
      <w:proofErr w:type="spellEnd"/>
      <w:r w:rsidRPr="00FE436A">
        <w:rPr>
          <w:color w:val="2D3B45"/>
          <w:sz w:val="22"/>
          <w:szCs w:val="22"/>
        </w:rPr>
        <w:t xml:space="preserve"> och börjar med orden ”</w:t>
      </w:r>
      <w:proofErr w:type="spellStart"/>
      <w:r w:rsidRPr="00FE436A">
        <w:rPr>
          <w:color w:val="2D3B45"/>
          <w:sz w:val="22"/>
          <w:szCs w:val="22"/>
        </w:rPr>
        <w:t>who</w:t>
      </w:r>
      <w:proofErr w:type="spellEnd"/>
      <w:r w:rsidRPr="00FE436A">
        <w:rPr>
          <w:color w:val="2D3B45"/>
          <w:sz w:val="22"/>
          <w:szCs w:val="22"/>
        </w:rPr>
        <w:t xml:space="preserve"> </w:t>
      </w:r>
      <w:proofErr w:type="spellStart"/>
      <w:r w:rsidRPr="00FE436A">
        <w:rPr>
          <w:color w:val="2D3B45"/>
          <w:sz w:val="22"/>
          <w:szCs w:val="22"/>
        </w:rPr>
        <w:t>knows</w:t>
      </w:r>
      <w:proofErr w:type="spellEnd"/>
      <w:r w:rsidRPr="00FE436A">
        <w:rPr>
          <w:color w:val="2D3B45"/>
          <w:sz w:val="22"/>
          <w:szCs w:val="22"/>
        </w:rPr>
        <w:t xml:space="preserve"> is </w:t>
      </w:r>
      <w:proofErr w:type="spellStart"/>
      <w:r w:rsidRPr="00FE436A">
        <w:rPr>
          <w:color w:val="2D3B45"/>
          <w:sz w:val="22"/>
          <w:szCs w:val="22"/>
        </w:rPr>
        <w:t>there</w:t>
      </w:r>
      <w:proofErr w:type="spellEnd"/>
      <w:r w:rsidRPr="00FE436A">
        <w:rPr>
          <w:color w:val="2D3B45"/>
          <w:sz w:val="22"/>
          <w:szCs w:val="22"/>
        </w:rPr>
        <w:t xml:space="preserve"> </w:t>
      </w:r>
      <w:proofErr w:type="spellStart"/>
      <w:r w:rsidRPr="00FE436A">
        <w:rPr>
          <w:color w:val="2D3B45"/>
          <w:sz w:val="22"/>
          <w:szCs w:val="22"/>
        </w:rPr>
        <w:t>anything</w:t>
      </w:r>
      <w:proofErr w:type="spellEnd"/>
      <w:r w:rsidRPr="00FE436A">
        <w:rPr>
          <w:color w:val="2D3B45"/>
          <w:sz w:val="22"/>
          <w:szCs w:val="22"/>
        </w:rPr>
        <w:t xml:space="preserve"> the </w:t>
      </w:r>
      <w:proofErr w:type="spellStart"/>
      <w:r w:rsidRPr="00FE436A">
        <w:rPr>
          <w:color w:val="2D3B45"/>
          <w:sz w:val="22"/>
          <w:szCs w:val="22"/>
        </w:rPr>
        <w:t>matter</w:t>
      </w:r>
      <w:proofErr w:type="spellEnd"/>
      <w:r w:rsidRPr="00FE436A">
        <w:rPr>
          <w:color w:val="2D3B45"/>
          <w:sz w:val="22"/>
          <w:szCs w:val="22"/>
        </w:rPr>
        <w:t xml:space="preserve"> </w:t>
      </w:r>
      <w:proofErr w:type="spellStart"/>
      <w:r w:rsidRPr="00FE436A">
        <w:rPr>
          <w:color w:val="2D3B45"/>
          <w:sz w:val="22"/>
          <w:szCs w:val="22"/>
        </w:rPr>
        <w:t>with</w:t>
      </w:r>
      <w:proofErr w:type="spellEnd"/>
      <w:r w:rsidRPr="00FE436A">
        <w:rPr>
          <w:color w:val="2D3B45"/>
          <w:sz w:val="22"/>
          <w:szCs w:val="22"/>
        </w:rPr>
        <w:t xml:space="preserve"> my </w:t>
      </w:r>
      <w:proofErr w:type="spellStart"/>
      <w:r w:rsidRPr="00FE436A">
        <w:rPr>
          <w:color w:val="2D3B45"/>
          <w:sz w:val="22"/>
          <w:szCs w:val="22"/>
        </w:rPr>
        <w:t>insides</w:t>
      </w:r>
      <w:proofErr w:type="spellEnd"/>
      <w:r w:rsidRPr="00FE436A">
        <w:rPr>
          <w:color w:val="2D3B45"/>
          <w:sz w:val="22"/>
          <w:szCs w:val="22"/>
        </w:rPr>
        <w:t>”. Det läses till bokens slut, orden ”</w:t>
      </w:r>
      <w:proofErr w:type="spellStart"/>
      <w:r w:rsidRPr="00FE436A">
        <w:rPr>
          <w:color w:val="2D3B45"/>
          <w:sz w:val="22"/>
          <w:szCs w:val="22"/>
        </w:rPr>
        <w:t>yes</w:t>
      </w:r>
      <w:proofErr w:type="spellEnd"/>
      <w:r w:rsidRPr="00FE436A">
        <w:rPr>
          <w:color w:val="2D3B45"/>
          <w:sz w:val="22"/>
          <w:szCs w:val="22"/>
        </w:rPr>
        <w:t xml:space="preserve"> I </w:t>
      </w:r>
      <w:proofErr w:type="spellStart"/>
      <w:r w:rsidRPr="00FE436A">
        <w:rPr>
          <w:color w:val="2D3B45"/>
          <w:sz w:val="22"/>
          <w:szCs w:val="22"/>
        </w:rPr>
        <w:t>said</w:t>
      </w:r>
      <w:proofErr w:type="spellEnd"/>
      <w:r w:rsidRPr="00FE436A">
        <w:rPr>
          <w:color w:val="2D3B45"/>
          <w:sz w:val="22"/>
          <w:szCs w:val="22"/>
        </w:rPr>
        <w:t xml:space="preserve"> </w:t>
      </w:r>
      <w:proofErr w:type="spellStart"/>
      <w:r w:rsidRPr="00FE436A">
        <w:rPr>
          <w:color w:val="2D3B45"/>
          <w:sz w:val="22"/>
          <w:szCs w:val="22"/>
        </w:rPr>
        <w:t>yes</w:t>
      </w:r>
      <w:proofErr w:type="spellEnd"/>
      <w:r w:rsidRPr="00FE436A">
        <w:rPr>
          <w:color w:val="2D3B45"/>
          <w:sz w:val="22"/>
          <w:szCs w:val="22"/>
        </w:rPr>
        <w:t xml:space="preserve"> I </w:t>
      </w:r>
      <w:proofErr w:type="spellStart"/>
      <w:r w:rsidRPr="00FE436A">
        <w:rPr>
          <w:color w:val="2D3B45"/>
          <w:sz w:val="22"/>
          <w:szCs w:val="22"/>
        </w:rPr>
        <w:t>will</w:t>
      </w:r>
      <w:proofErr w:type="spellEnd"/>
      <w:r w:rsidRPr="00FE436A">
        <w:rPr>
          <w:color w:val="2D3B45"/>
          <w:sz w:val="22"/>
          <w:szCs w:val="22"/>
        </w:rPr>
        <w:t xml:space="preserve"> </w:t>
      </w:r>
      <w:proofErr w:type="spellStart"/>
      <w:r w:rsidRPr="00FE436A">
        <w:rPr>
          <w:color w:val="2D3B45"/>
          <w:sz w:val="22"/>
          <w:szCs w:val="22"/>
        </w:rPr>
        <w:t>Yes</w:t>
      </w:r>
      <w:proofErr w:type="spellEnd"/>
      <w:r w:rsidRPr="00FE436A">
        <w:rPr>
          <w:color w:val="2D3B45"/>
          <w:sz w:val="22"/>
          <w:szCs w:val="22"/>
        </w:rPr>
        <w:t>”. </w:t>
      </w:r>
    </w:p>
    <w:p w:rsidR="0086371B" w:rsidRPr="00645342" w:rsidRDefault="001D06A0" w:rsidP="00FE436A">
      <w:pPr>
        <w:pStyle w:val="Normalwebb"/>
        <w:spacing w:after="0" w:afterAutospacing="0"/>
        <w:ind w:left="720"/>
        <w:rPr>
          <w:sz w:val="22"/>
          <w:szCs w:val="22"/>
        </w:rPr>
      </w:pPr>
      <w:r>
        <w:rPr>
          <w:sz w:val="22"/>
          <w:szCs w:val="22"/>
        </w:rPr>
        <w:t> </w:t>
      </w:r>
    </w:p>
    <w:p w:rsidR="0086371B" w:rsidRDefault="0086371B" w:rsidP="0086371B">
      <w:pPr>
        <w:pStyle w:val="Normalwebb"/>
        <w:spacing w:after="0" w:afterAutospacing="0"/>
      </w:pPr>
      <w:r>
        <w:rPr>
          <w:rStyle w:val="Betoning"/>
        </w:rPr>
        <w:t>Litteraturens historia i Sverige</w:t>
      </w:r>
      <w:r>
        <w:t>, s. 315–20</w:t>
      </w:r>
    </w:p>
    <w:p w:rsidR="0086371B" w:rsidRPr="0086371B" w:rsidRDefault="0086371B" w:rsidP="0086371B">
      <w:pPr>
        <w:pStyle w:val="Normalwebb"/>
        <w:spacing w:after="0" w:afterAutospacing="0"/>
        <w:rPr>
          <w:lang w:val="en-US"/>
        </w:rPr>
      </w:pPr>
      <w:r w:rsidRPr="0086371B">
        <w:rPr>
          <w:lang w:val="en-US"/>
        </w:rPr>
        <w:lastRenderedPageBreak/>
        <w:t xml:space="preserve">Evert </w:t>
      </w:r>
      <w:proofErr w:type="spellStart"/>
      <w:r w:rsidRPr="0086371B">
        <w:rPr>
          <w:lang w:val="en-US"/>
        </w:rPr>
        <w:t>Sprinchorn</w:t>
      </w:r>
      <w:proofErr w:type="spellEnd"/>
      <w:proofErr w:type="gramStart"/>
      <w:r w:rsidRPr="0086371B">
        <w:rPr>
          <w:lang w:val="en-US"/>
        </w:rPr>
        <w:t>, ”</w:t>
      </w:r>
      <w:proofErr w:type="gramEnd"/>
      <w:r w:rsidRPr="0086371B">
        <w:rPr>
          <w:lang w:val="en-US"/>
        </w:rPr>
        <w:t xml:space="preserve">The World of Dreams”, </w:t>
      </w:r>
      <w:proofErr w:type="spellStart"/>
      <w:r w:rsidRPr="0086371B">
        <w:rPr>
          <w:lang w:val="en-US"/>
        </w:rPr>
        <w:t>i</w:t>
      </w:r>
      <w:proofErr w:type="spellEnd"/>
      <w:r w:rsidRPr="0086371B">
        <w:rPr>
          <w:lang w:val="en-US"/>
        </w:rPr>
        <w:t xml:space="preserve"> </w:t>
      </w:r>
      <w:proofErr w:type="spellStart"/>
      <w:r w:rsidRPr="0086371B">
        <w:rPr>
          <w:lang w:val="en-US"/>
        </w:rPr>
        <w:t>förf:s</w:t>
      </w:r>
      <w:proofErr w:type="spellEnd"/>
      <w:r w:rsidRPr="0086371B">
        <w:rPr>
          <w:lang w:val="en-US"/>
        </w:rPr>
        <w:t xml:space="preserve"> </w:t>
      </w:r>
      <w:r w:rsidRPr="0086371B">
        <w:rPr>
          <w:rStyle w:val="Betoning"/>
          <w:lang w:val="en-US"/>
        </w:rPr>
        <w:t>Strindberg as Dramatist</w:t>
      </w:r>
      <w:r w:rsidRPr="0086371B">
        <w:rPr>
          <w:lang w:val="en-US"/>
        </w:rPr>
        <w:t xml:space="preserve"> (New Haven och  London 1982), s. 153–65  </w:t>
      </w:r>
      <w:r w:rsidRPr="0086371B">
        <w:rPr>
          <w:rStyle w:val="Stark"/>
          <w:lang w:val="en-US"/>
        </w:rPr>
        <w:t>K</w:t>
      </w:r>
    </w:p>
    <w:p w:rsidR="0086371B" w:rsidRDefault="0086371B" w:rsidP="0086371B">
      <w:pPr>
        <w:pStyle w:val="Normalwebb"/>
        <w:spacing w:after="0" w:afterAutospacing="0"/>
      </w:pPr>
      <w:r>
        <w:rPr>
          <w:rStyle w:val="Betoning"/>
        </w:rPr>
        <w:t>Litteraturens historia i världen</w:t>
      </w:r>
      <w:r>
        <w:t xml:space="preserve">, s. 553–58 (Joyce </w:t>
      </w:r>
      <w:proofErr w:type="spellStart"/>
      <w:r>
        <w:t>etc</w:t>
      </w:r>
      <w:proofErr w:type="spellEnd"/>
      <w:r>
        <w:t>)</w:t>
      </w:r>
    </w:p>
    <w:p w:rsidR="0086371B" w:rsidRPr="0086371B" w:rsidRDefault="0086371B" w:rsidP="0086371B">
      <w:pPr>
        <w:pStyle w:val="Normalwebb"/>
        <w:spacing w:after="0" w:afterAutospacing="0"/>
        <w:rPr>
          <w:lang w:val="en-US"/>
        </w:rPr>
      </w:pPr>
      <w:r w:rsidRPr="0086371B">
        <w:rPr>
          <w:lang w:val="en-US"/>
        </w:rPr>
        <w:t xml:space="preserve">Erich </w:t>
      </w:r>
      <w:proofErr w:type="spellStart"/>
      <w:r w:rsidRPr="0086371B">
        <w:rPr>
          <w:lang w:val="en-US"/>
        </w:rPr>
        <w:t>Auerbach</w:t>
      </w:r>
      <w:proofErr w:type="spellEnd"/>
      <w:r w:rsidRPr="0086371B">
        <w:rPr>
          <w:lang w:val="en-US"/>
        </w:rPr>
        <w:t xml:space="preserve">, </w:t>
      </w:r>
      <w:r w:rsidRPr="0086371B">
        <w:rPr>
          <w:rStyle w:val="Betoning"/>
          <w:lang w:val="en-US"/>
        </w:rPr>
        <w:t>Mimesis. The Representation of Reality in Western Literature</w:t>
      </w:r>
      <w:r w:rsidRPr="0086371B">
        <w:rPr>
          <w:lang w:val="en-US"/>
        </w:rPr>
        <w:t xml:space="preserve"> (New York 1957 / Bern 1946), s. 474–88</w:t>
      </w:r>
      <w:proofErr w:type="gramStart"/>
      <w:r w:rsidRPr="0086371B">
        <w:rPr>
          <w:lang w:val="en-US"/>
        </w:rPr>
        <w:t xml:space="preserve">  </w:t>
      </w:r>
      <w:r w:rsidRPr="0086371B">
        <w:rPr>
          <w:rStyle w:val="Stark"/>
          <w:lang w:val="en-US"/>
        </w:rPr>
        <w:t>K</w:t>
      </w:r>
      <w:proofErr w:type="gramEnd"/>
    </w:p>
    <w:p w:rsidR="0086371B" w:rsidRDefault="0086371B" w:rsidP="0086371B">
      <w:pPr>
        <w:pStyle w:val="Normalwebb"/>
        <w:spacing w:after="0" w:afterAutospacing="0"/>
      </w:pPr>
      <w:r>
        <w:t xml:space="preserve">Gilbert-schemat för </w:t>
      </w:r>
      <w:r>
        <w:rPr>
          <w:rStyle w:val="Betoning"/>
        </w:rPr>
        <w:t>Ulysses</w:t>
      </w:r>
      <w:r>
        <w:t xml:space="preserve"> (Joyce systematiska plan för romanens kapitel)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t>SEM 4  Den absurda världen: Modernistisk prosa och dramatik 2</w:t>
      </w:r>
    </w:p>
    <w:p w:rsidR="0086371B" w:rsidRDefault="0086371B" w:rsidP="0086371B">
      <w:pPr>
        <w:pStyle w:val="Normalwebb"/>
        <w:spacing w:after="0" w:afterAutospacing="0"/>
      </w:pPr>
      <w:r>
        <w:t xml:space="preserve">Franz Kafka, </w:t>
      </w:r>
      <w:r>
        <w:rPr>
          <w:rStyle w:val="Betoning"/>
        </w:rPr>
        <w:t>Processen</w:t>
      </w:r>
      <w:r>
        <w:t xml:space="preserve"> </w:t>
      </w:r>
      <w:r>
        <w:rPr>
          <w:rStyle w:val="Stark"/>
        </w:rPr>
        <w:t>(skaffa själv)</w:t>
      </w:r>
    </w:p>
    <w:p w:rsidR="0086371B" w:rsidRDefault="0086371B" w:rsidP="0086371B">
      <w:pPr>
        <w:pStyle w:val="Normalwebb"/>
        <w:spacing w:after="0" w:afterAutospacing="0"/>
      </w:pPr>
      <w:r>
        <w:t xml:space="preserve">Samuel Beckett, </w:t>
      </w:r>
      <w:proofErr w:type="spellStart"/>
      <w:r>
        <w:rPr>
          <w:rStyle w:val="Betoning"/>
        </w:rPr>
        <w:t>Waiting</w:t>
      </w:r>
      <w:proofErr w:type="spellEnd"/>
      <w:r>
        <w:rPr>
          <w:rStyle w:val="Betoning"/>
        </w:rPr>
        <w:t xml:space="preserve"> for Godot </w:t>
      </w:r>
      <w:r>
        <w:t xml:space="preserve">(även som </w:t>
      </w:r>
      <w:r>
        <w:rPr>
          <w:rStyle w:val="Betoning"/>
        </w:rPr>
        <w:t>I väntan på Godot</w:t>
      </w:r>
      <w:r>
        <w:t xml:space="preserve">) </w:t>
      </w:r>
      <w:r>
        <w:rPr>
          <w:rStyle w:val="Stark"/>
        </w:rPr>
        <w:t>(skaffa själv)</w:t>
      </w:r>
      <w:r>
        <w:t xml:space="preserve">  </w:t>
      </w:r>
    </w:p>
    <w:p w:rsidR="0086371B" w:rsidRPr="0086371B" w:rsidRDefault="00852FF9" w:rsidP="0086371B">
      <w:pPr>
        <w:pStyle w:val="Normalwebb"/>
        <w:spacing w:after="0" w:afterAutospacing="0"/>
        <w:rPr>
          <w:lang w:val="en-US"/>
        </w:rPr>
      </w:pPr>
      <w:r>
        <w:rPr>
          <w:lang w:val="en-US"/>
        </w:rPr>
        <w:t>Christine Brooke-Rose</w:t>
      </w:r>
      <w:proofErr w:type="gramStart"/>
      <w:r>
        <w:rPr>
          <w:lang w:val="en-US"/>
        </w:rPr>
        <w:t xml:space="preserve">, </w:t>
      </w:r>
      <w:r w:rsidR="0086371B" w:rsidRPr="0086371B">
        <w:rPr>
          <w:lang w:val="en-US"/>
        </w:rPr>
        <w:t>”</w:t>
      </w:r>
      <w:proofErr w:type="gramEnd"/>
      <w:r w:rsidR="0086371B" w:rsidRPr="0086371B">
        <w:rPr>
          <w:lang w:val="en-US"/>
        </w:rPr>
        <w:t xml:space="preserve">The Foot”, </w:t>
      </w:r>
      <w:proofErr w:type="spellStart"/>
      <w:r w:rsidR="0086371B" w:rsidRPr="0086371B">
        <w:rPr>
          <w:lang w:val="en-US"/>
        </w:rPr>
        <w:t>i</w:t>
      </w:r>
      <w:proofErr w:type="spellEnd"/>
      <w:r w:rsidR="0086371B" w:rsidRPr="0086371B">
        <w:rPr>
          <w:lang w:val="en-US"/>
        </w:rPr>
        <w:t xml:space="preserve"> </w:t>
      </w:r>
      <w:proofErr w:type="spellStart"/>
      <w:r w:rsidR="0086371B" w:rsidRPr="0086371B">
        <w:rPr>
          <w:lang w:val="en-US"/>
        </w:rPr>
        <w:t>förf:s</w:t>
      </w:r>
      <w:proofErr w:type="spellEnd"/>
      <w:r w:rsidR="0086371B" w:rsidRPr="0086371B">
        <w:rPr>
          <w:lang w:val="en-US"/>
        </w:rPr>
        <w:t xml:space="preserve"> </w:t>
      </w:r>
      <w:r w:rsidR="0086371B" w:rsidRPr="0086371B">
        <w:rPr>
          <w:rStyle w:val="Betoning"/>
          <w:lang w:val="en-US"/>
        </w:rPr>
        <w:t>Go When You See the Green Man Walking</w:t>
      </w:r>
      <w:r w:rsidR="0086371B" w:rsidRPr="0086371B">
        <w:rPr>
          <w:lang w:val="en-US"/>
        </w:rPr>
        <w:t xml:space="preserve"> (Great Britain and Singapore 1970/2014), s. 28–44  </w:t>
      </w:r>
      <w:r w:rsidR="0086371B" w:rsidRPr="0086371B">
        <w:rPr>
          <w:rStyle w:val="Stark"/>
          <w:lang w:val="en-US"/>
        </w:rPr>
        <w:t>K</w:t>
      </w:r>
    </w:p>
    <w:p w:rsidR="0086371B" w:rsidRPr="0086371B" w:rsidRDefault="0086371B" w:rsidP="0086371B">
      <w:pPr>
        <w:pStyle w:val="Normalwebb"/>
        <w:spacing w:after="0" w:afterAutospacing="0"/>
        <w:rPr>
          <w:lang w:val="en-US"/>
        </w:rPr>
      </w:pPr>
      <w:r w:rsidRPr="0086371B">
        <w:rPr>
          <w:lang w:val="en-US"/>
        </w:rPr>
        <w:t> </w:t>
      </w:r>
    </w:p>
    <w:p w:rsidR="0086371B" w:rsidRDefault="0086371B" w:rsidP="0086371B">
      <w:pPr>
        <w:pStyle w:val="Normalwebb"/>
        <w:spacing w:after="0" w:afterAutospacing="0"/>
      </w:pPr>
      <w:r>
        <w:rPr>
          <w:rStyle w:val="Betoning"/>
        </w:rPr>
        <w:t>Litteraturens historia i världen</w:t>
      </w:r>
      <w:r>
        <w:t>, s. 558–67 (tysk prosa), 736–38 (det absurda dramat)</w:t>
      </w:r>
    </w:p>
    <w:p w:rsidR="0086371B" w:rsidRPr="0086371B" w:rsidRDefault="0086371B" w:rsidP="0086371B">
      <w:pPr>
        <w:pStyle w:val="Normalwebb"/>
        <w:spacing w:after="0" w:afterAutospacing="0"/>
        <w:rPr>
          <w:lang w:val="en-US"/>
        </w:rPr>
      </w:pPr>
      <w:r>
        <w:t xml:space="preserve">Heinz </w:t>
      </w:r>
      <w:proofErr w:type="spellStart"/>
      <w:r>
        <w:t>Politzer</w:t>
      </w:r>
      <w:proofErr w:type="spellEnd"/>
      <w:r>
        <w:t xml:space="preserve">, utdrag ur </w:t>
      </w:r>
      <w:proofErr w:type="spellStart"/>
      <w:r>
        <w:t>förf:s</w:t>
      </w:r>
      <w:proofErr w:type="spellEnd"/>
      <w:r>
        <w:t xml:space="preserve"> </w:t>
      </w:r>
      <w:r>
        <w:rPr>
          <w:rStyle w:val="Betoning"/>
        </w:rPr>
        <w:t xml:space="preserve">Franz Kafka. </w:t>
      </w:r>
      <w:r w:rsidRPr="0086371B">
        <w:rPr>
          <w:rStyle w:val="Betoning"/>
          <w:lang w:val="en-US"/>
        </w:rPr>
        <w:t xml:space="preserve">Parable and Paradox </w:t>
      </w:r>
      <w:r w:rsidRPr="0086371B">
        <w:rPr>
          <w:lang w:val="en-US"/>
        </w:rPr>
        <w:t>(Ithaca 1988), s. 170–84</w:t>
      </w:r>
      <w:proofErr w:type="gramStart"/>
      <w:r w:rsidRPr="0086371B">
        <w:rPr>
          <w:lang w:val="en-US"/>
        </w:rPr>
        <w:t>  (</w:t>
      </w:r>
      <w:proofErr w:type="gramEnd"/>
      <w:r w:rsidRPr="0086371B">
        <w:rPr>
          <w:lang w:val="en-US"/>
        </w:rPr>
        <w:t xml:space="preserve">om </w:t>
      </w:r>
      <w:proofErr w:type="spellStart"/>
      <w:r w:rsidRPr="0086371B">
        <w:rPr>
          <w:rStyle w:val="Betoning"/>
          <w:lang w:val="en-US"/>
        </w:rPr>
        <w:t>Processen</w:t>
      </w:r>
      <w:proofErr w:type="spellEnd"/>
      <w:r w:rsidRPr="0086371B">
        <w:rPr>
          <w:lang w:val="en-US"/>
        </w:rPr>
        <w:t xml:space="preserve">) </w:t>
      </w:r>
      <w:r w:rsidRPr="0086371B">
        <w:rPr>
          <w:rStyle w:val="Stark"/>
          <w:lang w:val="en-US"/>
        </w:rPr>
        <w:t>K</w:t>
      </w:r>
    </w:p>
    <w:p w:rsidR="0086371B" w:rsidRPr="0086371B" w:rsidRDefault="0086371B" w:rsidP="0086371B">
      <w:pPr>
        <w:pStyle w:val="Normalwebb"/>
        <w:spacing w:after="0" w:afterAutospacing="0"/>
        <w:rPr>
          <w:lang w:val="en-US"/>
        </w:rPr>
      </w:pPr>
      <w:r w:rsidRPr="0086371B">
        <w:rPr>
          <w:lang w:val="en-US"/>
        </w:rPr>
        <w:t xml:space="preserve">Martin </w:t>
      </w:r>
      <w:proofErr w:type="spellStart"/>
      <w:r w:rsidRPr="0086371B">
        <w:rPr>
          <w:lang w:val="en-US"/>
        </w:rPr>
        <w:t>Esslin</w:t>
      </w:r>
      <w:proofErr w:type="spellEnd"/>
      <w:r w:rsidRPr="0086371B">
        <w:rPr>
          <w:lang w:val="en-US"/>
        </w:rPr>
        <w:t xml:space="preserve">, </w:t>
      </w:r>
      <w:r w:rsidRPr="0086371B">
        <w:rPr>
          <w:rStyle w:val="Betoning"/>
          <w:lang w:val="en-US"/>
        </w:rPr>
        <w:t xml:space="preserve">The Theatre of the Absurd </w:t>
      </w:r>
      <w:r w:rsidRPr="0086371B">
        <w:rPr>
          <w:lang w:val="en-US"/>
        </w:rPr>
        <w:t>(</w:t>
      </w:r>
      <w:proofErr w:type="spellStart"/>
      <w:r w:rsidRPr="0086371B">
        <w:rPr>
          <w:lang w:val="en-US"/>
        </w:rPr>
        <w:t>Harmondsworth</w:t>
      </w:r>
      <w:proofErr w:type="spellEnd"/>
      <w:r w:rsidRPr="0086371B">
        <w:rPr>
          <w:lang w:val="en-US"/>
        </w:rPr>
        <w:t xml:space="preserve"> 1968), s. 45–60 (om </w:t>
      </w:r>
      <w:r w:rsidRPr="0086371B">
        <w:rPr>
          <w:rStyle w:val="Betoning"/>
          <w:lang w:val="en-US"/>
        </w:rPr>
        <w:t>Waiting for Godot</w:t>
      </w:r>
      <w:proofErr w:type="gramStart"/>
      <w:r w:rsidRPr="0086371B">
        <w:rPr>
          <w:lang w:val="en-US"/>
        </w:rPr>
        <w:t>)  </w:t>
      </w:r>
      <w:r w:rsidRPr="0086371B">
        <w:rPr>
          <w:rStyle w:val="Stark"/>
          <w:lang w:val="en-US"/>
        </w:rPr>
        <w:t>K</w:t>
      </w:r>
      <w:proofErr w:type="gramEnd"/>
    </w:p>
    <w:p w:rsidR="0086371B" w:rsidRPr="0086371B" w:rsidRDefault="0086371B" w:rsidP="0086371B">
      <w:pPr>
        <w:pStyle w:val="Normalwebb"/>
        <w:spacing w:after="0" w:afterAutospacing="0"/>
        <w:rPr>
          <w:lang w:val="en-US"/>
        </w:rPr>
      </w:pPr>
      <w:r w:rsidRPr="0086371B">
        <w:rPr>
          <w:lang w:val="en-US"/>
        </w:rPr>
        <w:t> </w:t>
      </w:r>
    </w:p>
    <w:p w:rsidR="0086371B" w:rsidRDefault="0086371B" w:rsidP="0086371B">
      <w:pPr>
        <w:pStyle w:val="Normalwebb"/>
        <w:spacing w:after="0" w:afterAutospacing="0"/>
      </w:pPr>
      <w:r>
        <w:rPr>
          <w:rStyle w:val="Betoning"/>
          <w:b/>
          <w:bCs/>
        </w:rPr>
        <w:t>Föreläsning: Modernistiska rörelser inom lyriken</w:t>
      </w:r>
    </w:p>
    <w:p w:rsidR="0086371B" w:rsidRDefault="0086371B" w:rsidP="0086371B">
      <w:pPr>
        <w:pStyle w:val="Normalwebb"/>
        <w:spacing w:after="0" w:afterAutospacing="0"/>
      </w:pPr>
      <w:r>
        <w:rPr>
          <w:rStyle w:val="Betoning"/>
          <w:b/>
          <w:bCs/>
        </w:rPr>
        <w:t> </w:t>
      </w:r>
    </w:p>
    <w:p w:rsidR="0086371B" w:rsidRDefault="0086371B" w:rsidP="0086371B">
      <w:pPr>
        <w:pStyle w:val="Normalwebb"/>
        <w:spacing w:after="0" w:afterAutospacing="0"/>
      </w:pPr>
      <w:r>
        <w:rPr>
          <w:rStyle w:val="Betoning"/>
          <w:b/>
          <w:bCs/>
        </w:rPr>
        <w:t>SEM 5  Den trasiga världen: Modernistisk lyrik och dramatik</w:t>
      </w:r>
    </w:p>
    <w:p w:rsidR="0086371B" w:rsidRDefault="0086371B" w:rsidP="0086371B">
      <w:pPr>
        <w:pStyle w:val="Normalwebb"/>
        <w:spacing w:after="0" w:afterAutospacing="0"/>
      </w:pPr>
      <w:r>
        <w:t xml:space="preserve">T.S. Eliot, </w:t>
      </w:r>
      <w:r>
        <w:rPr>
          <w:rStyle w:val="Betoning"/>
        </w:rPr>
        <w:t>The Waste Land</w:t>
      </w:r>
      <w:r>
        <w:t>, läses</w:t>
      </w:r>
      <w:r>
        <w:rPr>
          <w:rStyle w:val="Betoning"/>
        </w:rPr>
        <w:t xml:space="preserve"> </w:t>
      </w:r>
      <w:r>
        <w:t xml:space="preserve">med utförliga kommentarer i </w:t>
      </w:r>
      <w:r>
        <w:rPr>
          <w:rStyle w:val="Betoning"/>
        </w:rPr>
        <w:t xml:space="preserve">Modern British </w:t>
      </w:r>
      <w:proofErr w:type="spellStart"/>
      <w:r>
        <w:rPr>
          <w:rStyle w:val="Betoning"/>
        </w:rPr>
        <w:t>Literature</w:t>
      </w:r>
      <w:proofErr w:type="spellEnd"/>
      <w:r>
        <w:rPr>
          <w:rStyle w:val="Betoning"/>
        </w:rPr>
        <w:t xml:space="preserve"> </w:t>
      </w:r>
      <w:r>
        <w:t xml:space="preserve">(New York, London, Toronto 1973), s. 475–90 </w:t>
      </w:r>
      <w:r>
        <w:rPr>
          <w:rStyle w:val="Betoning"/>
        </w:rPr>
        <w:t> </w:t>
      </w:r>
      <w:r>
        <w:rPr>
          <w:rStyle w:val="Stark"/>
        </w:rPr>
        <w:t>K</w:t>
      </w:r>
    </w:p>
    <w:p w:rsidR="00FE436A" w:rsidRDefault="00FE436A" w:rsidP="00852FF9">
      <w:pPr>
        <w:pStyle w:val="Normalwebb"/>
        <w:spacing w:before="0" w:beforeAutospacing="0" w:after="0" w:afterAutospacing="0"/>
      </w:pPr>
    </w:p>
    <w:p w:rsidR="0086371B" w:rsidRDefault="0086371B" w:rsidP="00852FF9">
      <w:pPr>
        <w:pStyle w:val="Normalwebb"/>
        <w:spacing w:before="0" w:beforeAutospacing="0" w:after="0" w:afterAutospacing="0"/>
      </w:pPr>
      <w:r>
        <w:t xml:space="preserve">Vladimir Majakovskij, ”Men ändå” och ”Ryggradsflöjten”, i </w:t>
      </w:r>
      <w:proofErr w:type="spellStart"/>
      <w:r>
        <w:t>förf:s</w:t>
      </w:r>
      <w:proofErr w:type="spellEnd"/>
      <w:r>
        <w:t xml:space="preserve"> </w:t>
      </w:r>
      <w:proofErr w:type="spellStart"/>
      <w:r>
        <w:rPr>
          <w:rStyle w:val="Betoning"/>
        </w:rPr>
        <w:t>JAG!.Dikter</w:t>
      </w:r>
      <w:proofErr w:type="spellEnd"/>
      <w:r>
        <w:rPr>
          <w:rStyle w:val="Betoning"/>
        </w:rPr>
        <w:t xml:space="preserve"> i urval och tolkning av Gunnar Harding och Bengt </w:t>
      </w:r>
      <w:proofErr w:type="spellStart"/>
      <w:r>
        <w:rPr>
          <w:rStyle w:val="Betoning"/>
        </w:rPr>
        <w:t>Jangfeldt</w:t>
      </w:r>
      <w:proofErr w:type="spellEnd"/>
      <w:r>
        <w:t xml:space="preserve"> (Stockholm 1999), s. 45 och 77–89  </w:t>
      </w:r>
      <w:r>
        <w:rPr>
          <w:rStyle w:val="Stark"/>
        </w:rPr>
        <w:t>K</w:t>
      </w:r>
    </w:p>
    <w:p w:rsidR="0086371B" w:rsidRDefault="0086371B" w:rsidP="0086371B">
      <w:pPr>
        <w:pStyle w:val="Normalwebb"/>
        <w:spacing w:after="0" w:afterAutospacing="0"/>
      </w:pPr>
      <w:r>
        <w:lastRenderedPageBreak/>
        <w:t xml:space="preserve">Anna </w:t>
      </w:r>
      <w:proofErr w:type="spellStart"/>
      <w:r>
        <w:t>Achmatova</w:t>
      </w:r>
      <w:proofErr w:type="spellEnd"/>
      <w:r>
        <w:t xml:space="preserve">, Nio dikter i </w:t>
      </w:r>
      <w:r>
        <w:rPr>
          <w:rStyle w:val="Betoning"/>
        </w:rPr>
        <w:t>Tolv prisvärda poeter</w:t>
      </w:r>
      <w:r>
        <w:t xml:space="preserve">. En antologi sammanställd av Jan Broberg (Stockholm 1995), s. 47–57  </w:t>
      </w:r>
      <w:r>
        <w:rPr>
          <w:rStyle w:val="Stark"/>
        </w:rPr>
        <w:t>K</w:t>
      </w:r>
    </w:p>
    <w:p w:rsidR="0086371B" w:rsidRDefault="0086371B" w:rsidP="0086371B">
      <w:pPr>
        <w:pStyle w:val="Normalwebb"/>
        <w:spacing w:after="0" w:afterAutospacing="0"/>
      </w:pPr>
      <w:r>
        <w:t xml:space="preserve">Rainer Maria Rilke, Den första elegin ur hans tio </w:t>
      </w:r>
      <w:proofErr w:type="spellStart"/>
      <w:r>
        <w:rPr>
          <w:rStyle w:val="Betoning"/>
        </w:rPr>
        <w:t>Duinoelegier</w:t>
      </w:r>
      <w:proofErr w:type="spellEnd"/>
      <w:r>
        <w:t xml:space="preserve"> (4 s., lärarens manus)  </w:t>
      </w:r>
      <w:r>
        <w:rPr>
          <w:rStyle w:val="Stark"/>
        </w:rPr>
        <w:t>K</w:t>
      </w:r>
    </w:p>
    <w:p w:rsidR="0086371B" w:rsidRDefault="0086371B" w:rsidP="0086371B">
      <w:pPr>
        <w:pStyle w:val="Normalwebb"/>
        <w:spacing w:after="0" w:afterAutospacing="0"/>
      </w:pPr>
      <w:r>
        <w:t xml:space="preserve">Edith Södergran, </w:t>
      </w:r>
      <w:r>
        <w:rPr>
          <w:rStyle w:val="Betoning"/>
        </w:rPr>
        <w:t>Septemberlyran</w:t>
      </w:r>
      <w:r>
        <w:t xml:space="preserve">, i </w:t>
      </w:r>
      <w:r>
        <w:rPr>
          <w:rStyle w:val="Betoning"/>
        </w:rPr>
        <w:t>Samlade dikter</w:t>
      </w:r>
      <w:r>
        <w:t xml:space="preserve">, red. Gunnar Tideström (OBS: denna upplaga där samlingen omfattar dikter avsedda för den men uteslutna av förläggaren) </w:t>
      </w:r>
      <w:r>
        <w:rPr>
          <w:rStyle w:val="Stark"/>
        </w:rPr>
        <w:t>(skaffa själv)</w:t>
      </w:r>
    </w:p>
    <w:p w:rsidR="0086371B" w:rsidRDefault="0086371B" w:rsidP="0086371B">
      <w:pPr>
        <w:pStyle w:val="Normalwebb"/>
        <w:spacing w:after="0" w:afterAutospacing="0"/>
      </w:pPr>
      <w:r>
        <w:rPr>
          <w:rStyle w:val="Betoning"/>
        </w:rPr>
        <w:t>Svensk poesi</w:t>
      </w:r>
      <w:r>
        <w:t>, urvalen av G. Björling, E. Södergran och E. Diktonius (delar av s. 522–593)</w:t>
      </w:r>
    </w:p>
    <w:p w:rsidR="0086371B" w:rsidRDefault="0086371B" w:rsidP="0086371B">
      <w:pPr>
        <w:pStyle w:val="Normalwebb"/>
        <w:spacing w:after="0" w:afterAutospacing="0"/>
      </w:pPr>
      <w:r>
        <w:t xml:space="preserve">Pär Lagerkvist, </w:t>
      </w:r>
      <w:r>
        <w:rPr>
          <w:rStyle w:val="Betoning"/>
        </w:rPr>
        <w:t>Himlens hemlighet</w:t>
      </w:r>
      <w:r>
        <w:t xml:space="preserve">, i </w:t>
      </w:r>
      <w:proofErr w:type="spellStart"/>
      <w:r>
        <w:rPr>
          <w:rStyle w:val="Betoning"/>
        </w:rPr>
        <w:t>I</w:t>
      </w:r>
      <w:proofErr w:type="spellEnd"/>
      <w:r>
        <w:rPr>
          <w:rStyle w:val="Betoning"/>
        </w:rPr>
        <w:t xml:space="preserve"> en akt</w:t>
      </w:r>
      <w:r>
        <w:t xml:space="preserve"> (Stockholm 1966), s. 101–116  </w:t>
      </w:r>
      <w:r>
        <w:rPr>
          <w:rStyle w:val="Stark"/>
        </w:rPr>
        <w:t>K</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rPr>
        <w:t>Litteraturens historia i världen</w:t>
      </w:r>
      <w:r>
        <w:t>, s. 501–33 (modernistiska rörelser), 599–601 (</w:t>
      </w:r>
      <w:proofErr w:type="spellStart"/>
      <w:r>
        <w:t>expr</w:t>
      </w:r>
      <w:proofErr w:type="spellEnd"/>
      <w:r>
        <w:t>. drama)</w:t>
      </w:r>
    </w:p>
    <w:p w:rsidR="0086371B" w:rsidRDefault="0086371B" w:rsidP="0086371B">
      <w:pPr>
        <w:pStyle w:val="Normalwebb"/>
        <w:spacing w:after="0" w:afterAutospacing="0"/>
      </w:pPr>
      <w:r w:rsidRPr="0086371B">
        <w:rPr>
          <w:lang w:val="en-US"/>
        </w:rPr>
        <w:t xml:space="preserve">Anthony </w:t>
      </w:r>
      <w:proofErr w:type="spellStart"/>
      <w:r w:rsidRPr="0086371B">
        <w:rPr>
          <w:lang w:val="en-US"/>
        </w:rPr>
        <w:t>Easthope</w:t>
      </w:r>
      <w:proofErr w:type="spellEnd"/>
      <w:proofErr w:type="gramStart"/>
      <w:r w:rsidRPr="0086371B">
        <w:rPr>
          <w:lang w:val="en-US"/>
        </w:rPr>
        <w:t>, ”</w:t>
      </w:r>
      <w:proofErr w:type="gramEnd"/>
      <w:r w:rsidRPr="0086371B">
        <w:rPr>
          <w:lang w:val="en-US"/>
        </w:rPr>
        <w:t xml:space="preserve">The Waste Land as a Dramatic Monologue”, </w:t>
      </w:r>
      <w:proofErr w:type="spellStart"/>
      <w:r w:rsidRPr="0086371B">
        <w:rPr>
          <w:lang w:val="en-US"/>
        </w:rPr>
        <w:t>i</w:t>
      </w:r>
      <w:proofErr w:type="spellEnd"/>
      <w:r w:rsidRPr="0086371B">
        <w:rPr>
          <w:lang w:val="en-US"/>
        </w:rPr>
        <w:t xml:space="preserve"> </w:t>
      </w:r>
      <w:r w:rsidRPr="0086371B">
        <w:rPr>
          <w:rStyle w:val="Betoning"/>
          <w:lang w:val="en-US"/>
        </w:rPr>
        <w:t xml:space="preserve">T.S. Eliot. </w:t>
      </w:r>
      <w:proofErr w:type="spellStart"/>
      <w:r>
        <w:rPr>
          <w:rStyle w:val="Betoning"/>
        </w:rPr>
        <w:t>Critical</w:t>
      </w:r>
      <w:proofErr w:type="spellEnd"/>
      <w:r>
        <w:rPr>
          <w:rStyle w:val="Betoning"/>
        </w:rPr>
        <w:t xml:space="preserve"> </w:t>
      </w:r>
      <w:proofErr w:type="spellStart"/>
      <w:r>
        <w:rPr>
          <w:rStyle w:val="Betoning"/>
        </w:rPr>
        <w:t>Assessments</w:t>
      </w:r>
      <w:proofErr w:type="spellEnd"/>
      <w:r>
        <w:t xml:space="preserve">, II  (London 1990), s. 340–55  </w:t>
      </w:r>
      <w:r>
        <w:rPr>
          <w:rStyle w:val="Stark"/>
        </w:rPr>
        <w:t>K</w:t>
      </w:r>
    </w:p>
    <w:p w:rsidR="0086371B" w:rsidRDefault="0086371B" w:rsidP="0086371B">
      <w:pPr>
        <w:pStyle w:val="Normalwebb"/>
        <w:spacing w:after="0" w:afterAutospacing="0"/>
      </w:pPr>
      <w:r>
        <w:rPr>
          <w:rStyle w:val="Betoning"/>
        </w:rPr>
        <w:t>Litteraturens historia i Sverige</w:t>
      </w:r>
      <w:r>
        <w:t>, s. 379–87 </w:t>
      </w:r>
    </w:p>
    <w:p w:rsidR="0086371B" w:rsidRDefault="0086371B" w:rsidP="0086371B">
      <w:pPr>
        <w:pStyle w:val="Normalwebb"/>
        <w:spacing w:after="0" w:afterAutospacing="0"/>
      </w:pPr>
      <w:r>
        <w:t xml:space="preserve">Ebba Witt-Brattström, ”Jag är lag i mig själv. Om Edith Södergran”, i </w:t>
      </w:r>
      <w:r>
        <w:rPr>
          <w:rStyle w:val="Betoning"/>
        </w:rPr>
        <w:t>Nordisk Kvinnolitteraturhistoria</w:t>
      </w:r>
      <w:r>
        <w:t>, del 3</w:t>
      </w:r>
    </w:p>
    <w:p w:rsidR="0086371B" w:rsidRDefault="0086371B" w:rsidP="0086371B">
      <w:pPr>
        <w:pStyle w:val="Normalwebb"/>
        <w:spacing w:after="0" w:afterAutospacing="0"/>
      </w:pPr>
      <w:r>
        <w:t xml:space="preserve">Torsten Pettersson, ”Modernismen i finsk lyrik sjösattes år 1916”,  </w:t>
      </w:r>
      <w:proofErr w:type="spellStart"/>
      <w:r>
        <w:rPr>
          <w:rStyle w:val="Betoning"/>
        </w:rPr>
        <w:t>Joutsen</w:t>
      </w:r>
      <w:proofErr w:type="spellEnd"/>
      <w:r>
        <w:rPr>
          <w:rStyle w:val="Betoning"/>
        </w:rPr>
        <w:t xml:space="preserve"> / Svanen</w:t>
      </w:r>
      <w:r>
        <w:t xml:space="preserve"> 2017–18, s. 10–34 (läs s. 10–29) (googla författarnamn och titel)</w:t>
      </w:r>
    </w:p>
    <w:p w:rsidR="0086371B" w:rsidRDefault="0086371B" w:rsidP="0086371B">
      <w:pPr>
        <w:pStyle w:val="Normalwebb"/>
        <w:spacing w:after="0" w:afterAutospacing="0"/>
      </w:pPr>
      <w:r>
        <w:t xml:space="preserve">Gösta M. Bergman, </w:t>
      </w:r>
      <w:r>
        <w:rPr>
          <w:rStyle w:val="Betoning"/>
        </w:rPr>
        <w:t>Pär Lagerkvists dramatik</w:t>
      </w:r>
      <w:r>
        <w:t xml:space="preserve"> (Stockholm, 1928), s. 110–26 (om </w:t>
      </w:r>
      <w:r>
        <w:rPr>
          <w:rStyle w:val="Betoning"/>
        </w:rPr>
        <w:t>Himlens hemlighet</w:t>
      </w:r>
      <w:r>
        <w:t>)  </w:t>
      </w:r>
      <w:r>
        <w:rPr>
          <w:rStyle w:val="Stark"/>
        </w:rPr>
        <w:t>K</w:t>
      </w:r>
    </w:p>
    <w:p w:rsidR="00FE436A" w:rsidRDefault="00FE436A" w:rsidP="0086371B">
      <w:pPr>
        <w:pStyle w:val="Normalwebb"/>
        <w:spacing w:after="0" w:afterAutospacing="0"/>
        <w:rPr>
          <w:rStyle w:val="Betoning"/>
          <w:b/>
          <w:bCs/>
        </w:rPr>
      </w:pPr>
    </w:p>
    <w:p w:rsidR="0086371B" w:rsidRDefault="0086371B" w:rsidP="0086371B">
      <w:pPr>
        <w:pStyle w:val="Normalwebb"/>
        <w:spacing w:after="0" w:afterAutospacing="0"/>
      </w:pPr>
      <w:r>
        <w:rPr>
          <w:rStyle w:val="Betoning"/>
          <w:b/>
          <w:bCs/>
        </w:rPr>
        <w:t xml:space="preserve">SEM 6  Den konstruerade världen: Metamedveten prosa </w:t>
      </w:r>
    </w:p>
    <w:p w:rsidR="0086371B" w:rsidRDefault="0086371B" w:rsidP="0086371B">
      <w:pPr>
        <w:pStyle w:val="Normalwebb"/>
        <w:spacing w:after="0" w:afterAutospacing="0"/>
      </w:pPr>
      <w:r>
        <w:t>Jorge Luis Borges,</w:t>
      </w:r>
      <w:r>
        <w:rPr>
          <w:rStyle w:val="Betoning"/>
        </w:rPr>
        <w:t xml:space="preserve"> Trädgården med gångar som förgrenar sig</w:t>
      </w:r>
      <w:r>
        <w:t xml:space="preserve">, i </w:t>
      </w:r>
      <w:proofErr w:type="spellStart"/>
      <w:r>
        <w:t>förf:s</w:t>
      </w:r>
      <w:proofErr w:type="spellEnd"/>
      <w:r>
        <w:t xml:space="preserve"> </w:t>
      </w:r>
      <w:r>
        <w:rPr>
          <w:rStyle w:val="Betoning"/>
        </w:rPr>
        <w:t>Fiktioner</w:t>
      </w:r>
      <w:r w:rsidR="00852FF9">
        <w:t xml:space="preserve"> </w:t>
      </w:r>
      <w:r>
        <w:t xml:space="preserve">(Stockholm: Bonniers pocket 2007 och senare), s. 19–127 </w:t>
      </w:r>
      <w:r w:rsidR="00FE436A">
        <w:t xml:space="preserve">(OBS sidorna: hela boken, inte bara titelnovellen, ska läsas) </w:t>
      </w:r>
      <w:r>
        <w:t>(</w:t>
      </w:r>
      <w:r>
        <w:rPr>
          <w:rStyle w:val="Stark"/>
        </w:rPr>
        <w:t>skaffa själv</w:t>
      </w:r>
      <w:r>
        <w:t xml:space="preserve"> denna upplaga med Gabriella Håkanssons Förord – se nedan)</w:t>
      </w:r>
    </w:p>
    <w:p w:rsidR="0086371B" w:rsidRDefault="0086371B" w:rsidP="0086371B">
      <w:pPr>
        <w:pStyle w:val="Normalwebb"/>
        <w:spacing w:after="0" w:afterAutospacing="0"/>
      </w:pPr>
      <w:r>
        <w:t xml:space="preserve">Nathalie </w:t>
      </w:r>
      <w:proofErr w:type="spellStart"/>
      <w:r>
        <w:t>Sarraute</w:t>
      </w:r>
      <w:proofErr w:type="spellEnd"/>
      <w:r>
        <w:t xml:space="preserve">, </w:t>
      </w:r>
      <w:r>
        <w:rPr>
          <w:rStyle w:val="Betoning"/>
        </w:rPr>
        <w:t>De gyllene frukterna</w:t>
      </w:r>
      <w:r>
        <w:t xml:space="preserve"> </w:t>
      </w:r>
      <w:r>
        <w:rPr>
          <w:rStyle w:val="Stark"/>
        </w:rPr>
        <w:t>(skaffa själv)</w:t>
      </w:r>
    </w:p>
    <w:p w:rsidR="0086371B" w:rsidRDefault="0086371B" w:rsidP="0086371B">
      <w:pPr>
        <w:pStyle w:val="Normalwebb"/>
        <w:spacing w:after="0" w:afterAutospacing="0"/>
      </w:pPr>
      <w:r>
        <w:t xml:space="preserve">Kurt Vonnegut, </w:t>
      </w:r>
      <w:proofErr w:type="spellStart"/>
      <w:r>
        <w:rPr>
          <w:rStyle w:val="Betoning"/>
        </w:rPr>
        <w:t>Slaughterhouse-Five</w:t>
      </w:r>
      <w:proofErr w:type="spellEnd"/>
      <w:r>
        <w:t xml:space="preserve"> (även som</w:t>
      </w:r>
      <w:r>
        <w:rPr>
          <w:rStyle w:val="Betoning"/>
        </w:rPr>
        <w:t xml:space="preserve"> Slakthus 5</w:t>
      </w:r>
      <w:r>
        <w:t xml:space="preserve">) </w:t>
      </w:r>
      <w:r>
        <w:rPr>
          <w:rStyle w:val="Stark"/>
        </w:rPr>
        <w:t>(skaffa själv)</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lastRenderedPageBreak/>
        <w:t>Litteraturens historia i världen</w:t>
      </w:r>
      <w:r>
        <w:t>, s. 620–29 (fransk prosa,) 674, 679–86, 698–706 (nord- och sydamerikansk litteratur)</w:t>
      </w:r>
    </w:p>
    <w:p w:rsidR="0086371B" w:rsidRPr="0086371B" w:rsidRDefault="0086371B" w:rsidP="0086371B">
      <w:pPr>
        <w:pStyle w:val="Normalwebb"/>
        <w:spacing w:after="0" w:afterAutospacing="0"/>
        <w:rPr>
          <w:lang w:val="en-US"/>
        </w:rPr>
      </w:pPr>
      <w:r w:rsidRPr="0086371B">
        <w:rPr>
          <w:lang w:val="en-US"/>
        </w:rPr>
        <w:t xml:space="preserve">Brian McHale, </w:t>
      </w:r>
      <w:r w:rsidRPr="0086371B">
        <w:rPr>
          <w:rStyle w:val="Betoning"/>
          <w:lang w:val="en-US"/>
        </w:rPr>
        <w:t>Postmodernist Fiction</w:t>
      </w:r>
      <w:r w:rsidRPr="0086371B">
        <w:rPr>
          <w:lang w:val="en-US"/>
        </w:rPr>
        <w:t xml:space="preserve"> (New York och London 1987/2004), s. 1, 3–15</w:t>
      </w:r>
      <w:proofErr w:type="gramStart"/>
      <w:r w:rsidRPr="0086371B">
        <w:rPr>
          <w:lang w:val="en-US"/>
        </w:rPr>
        <w:t xml:space="preserve">  </w:t>
      </w:r>
      <w:r w:rsidRPr="0086371B">
        <w:rPr>
          <w:rStyle w:val="Stark"/>
          <w:lang w:val="en-US"/>
        </w:rPr>
        <w:t>K</w:t>
      </w:r>
      <w:proofErr w:type="gramEnd"/>
    </w:p>
    <w:p w:rsidR="0086371B" w:rsidRPr="0086371B" w:rsidRDefault="0086371B" w:rsidP="0086371B">
      <w:pPr>
        <w:pStyle w:val="Normalwebb"/>
        <w:spacing w:after="0" w:afterAutospacing="0"/>
        <w:rPr>
          <w:lang w:val="en-US"/>
        </w:rPr>
      </w:pPr>
      <w:r w:rsidRPr="0086371B">
        <w:rPr>
          <w:lang w:val="en-US"/>
        </w:rPr>
        <w:t xml:space="preserve">Patricia Waugh, </w:t>
      </w:r>
      <w:r w:rsidRPr="0086371B">
        <w:rPr>
          <w:rStyle w:val="Betoning"/>
          <w:lang w:val="en-US"/>
        </w:rPr>
        <w:t xml:space="preserve">Metafiction. The Theory and Practice of Self-Conscious Fiction </w:t>
      </w:r>
      <w:r w:rsidRPr="0086371B">
        <w:rPr>
          <w:lang w:val="en-US"/>
        </w:rPr>
        <w:t>(London 2002),</w:t>
      </w:r>
      <w:r w:rsidRPr="0086371B">
        <w:rPr>
          <w:rStyle w:val="Betoning"/>
          <w:lang w:val="en-US"/>
        </w:rPr>
        <w:t xml:space="preserve"> </w:t>
      </w:r>
      <w:r w:rsidRPr="0086371B">
        <w:rPr>
          <w:lang w:val="en-US"/>
        </w:rPr>
        <w:t>s. 1–16</w:t>
      </w:r>
      <w:proofErr w:type="gramStart"/>
      <w:r w:rsidRPr="0086371B">
        <w:rPr>
          <w:rStyle w:val="Betoning"/>
          <w:lang w:val="en-US"/>
        </w:rPr>
        <w:t xml:space="preserve">  </w:t>
      </w:r>
      <w:r w:rsidRPr="0086371B">
        <w:rPr>
          <w:rStyle w:val="Stark"/>
          <w:lang w:val="en-US"/>
        </w:rPr>
        <w:t>K</w:t>
      </w:r>
      <w:proofErr w:type="gramEnd"/>
    </w:p>
    <w:p w:rsidR="0086371B" w:rsidRDefault="0086371B" w:rsidP="0086371B">
      <w:pPr>
        <w:pStyle w:val="Normalwebb"/>
        <w:spacing w:after="0" w:afterAutospacing="0"/>
      </w:pPr>
      <w:r>
        <w:t xml:space="preserve">Gabriella Håkansson, ”Förord” i Borges, </w:t>
      </w:r>
      <w:r>
        <w:rPr>
          <w:rStyle w:val="Betoning"/>
        </w:rPr>
        <w:t>Fiktioner</w:t>
      </w:r>
      <w:r>
        <w:t>, s. 5–14 (se ovan)</w:t>
      </w:r>
    </w:p>
    <w:p w:rsidR="0086371B" w:rsidRPr="0086371B" w:rsidRDefault="0086371B" w:rsidP="0086371B">
      <w:pPr>
        <w:pStyle w:val="Normalwebb"/>
        <w:spacing w:after="0" w:afterAutospacing="0"/>
        <w:rPr>
          <w:lang w:val="en-US"/>
        </w:rPr>
      </w:pPr>
      <w:r w:rsidRPr="0086371B">
        <w:rPr>
          <w:lang w:val="en-US"/>
        </w:rPr>
        <w:t>Jing Shi, “On the Postmodern Narrative Techniques in</w:t>
      </w:r>
      <w:r w:rsidRPr="0086371B">
        <w:rPr>
          <w:rStyle w:val="Betoning"/>
          <w:lang w:val="en-US"/>
        </w:rPr>
        <w:t xml:space="preserve"> Slaughterhouse-Five</w:t>
      </w:r>
      <w:r w:rsidRPr="0086371B">
        <w:rPr>
          <w:lang w:val="en-US"/>
        </w:rPr>
        <w:t xml:space="preserve">”, </w:t>
      </w:r>
      <w:r w:rsidRPr="0086371B">
        <w:rPr>
          <w:rStyle w:val="Betoning"/>
          <w:lang w:val="en-US"/>
        </w:rPr>
        <w:t>Theory and Practice in Language Studies</w:t>
      </w:r>
      <w:r w:rsidRPr="0086371B">
        <w:rPr>
          <w:lang w:val="en-US"/>
        </w:rPr>
        <w:t xml:space="preserve">, vol. 9:5 (2019), 7 </w:t>
      </w:r>
      <w:proofErr w:type="spellStart"/>
      <w:r w:rsidRPr="0086371B">
        <w:rPr>
          <w:lang w:val="en-US"/>
        </w:rPr>
        <w:t>sidor</w:t>
      </w:r>
      <w:proofErr w:type="spellEnd"/>
      <w:proofErr w:type="gramStart"/>
      <w:r w:rsidRPr="0086371B">
        <w:rPr>
          <w:lang w:val="en-US"/>
        </w:rPr>
        <w:t xml:space="preserve">  </w:t>
      </w:r>
      <w:r w:rsidRPr="0086371B">
        <w:rPr>
          <w:rStyle w:val="Stark"/>
          <w:lang w:val="en-US"/>
        </w:rPr>
        <w:t>K</w:t>
      </w:r>
      <w:proofErr w:type="gramEnd"/>
    </w:p>
    <w:p w:rsidR="0086371B" w:rsidRPr="0086371B" w:rsidRDefault="0086371B" w:rsidP="0086371B">
      <w:pPr>
        <w:pStyle w:val="Normalwebb"/>
        <w:spacing w:after="0" w:afterAutospacing="0"/>
        <w:rPr>
          <w:lang w:val="en-US"/>
        </w:rPr>
      </w:pPr>
      <w:r w:rsidRPr="0086371B">
        <w:rPr>
          <w:rStyle w:val="Betoning"/>
          <w:b/>
          <w:bCs/>
          <w:lang w:val="en-US"/>
        </w:rPr>
        <w:t> </w:t>
      </w:r>
    </w:p>
    <w:p w:rsidR="0086371B" w:rsidRDefault="0086371B" w:rsidP="0086371B">
      <w:pPr>
        <w:pStyle w:val="Normalwebb"/>
        <w:spacing w:after="0" w:afterAutospacing="0"/>
      </w:pPr>
      <w:r>
        <w:rPr>
          <w:rStyle w:val="Betoning"/>
          <w:b/>
          <w:bCs/>
        </w:rPr>
        <w:t>SEM 7  Den orättvisa världen 2: Postkoloniala perspektiv</w:t>
      </w:r>
    </w:p>
    <w:p w:rsidR="0086371B" w:rsidRDefault="0086371B" w:rsidP="0086371B">
      <w:pPr>
        <w:pStyle w:val="Normalwebb"/>
        <w:spacing w:after="0" w:afterAutospacing="0"/>
      </w:pPr>
      <w:r>
        <w:t>Joseph Conrad, ”</w:t>
      </w:r>
      <w:proofErr w:type="spellStart"/>
      <w:r>
        <w:t>Heart</w:t>
      </w:r>
      <w:proofErr w:type="spellEnd"/>
      <w:r>
        <w:t xml:space="preserve"> </w:t>
      </w:r>
      <w:proofErr w:type="spellStart"/>
      <w:r>
        <w:t>of</w:t>
      </w:r>
      <w:proofErr w:type="spellEnd"/>
      <w:r>
        <w:t xml:space="preserve"> </w:t>
      </w:r>
      <w:proofErr w:type="spellStart"/>
      <w:r>
        <w:t>Darkness</w:t>
      </w:r>
      <w:proofErr w:type="spellEnd"/>
      <w:r>
        <w:t>” (eller som </w:t>
      </w:r>
      <w:r>
        <w:rPr>
          <w:rStyle w:val="Betoning"/>
        </w:rPr>
        <w:t>Mörkrets hjärta</w:t>
      </w:r>
      <w:r>
        <w:t>) (</w:t>
      </w:r>
      <w:r>
        <w:rPr>
          <w:rStyle w:val="Stark"/>
        </w:rPr>
        <w:t>skaffa själv</w:t>
      </w:r>
      <w:r>
        <w:t>)</w:t>
      </w:r>
    </w:p>
    <w:p w:rsidR="0086371B" w:rsidRDefault="0086371B" w:rsidP="0086371B">
      <w:pPr>
        <w:pStyle w:val="Normalwebb"/>
        <w:spacing w:after="0" w:afterAutospacing="0"/>
      </w:pPr>
      <w:r>
        <w:t>Albert Camus, </w:t>
      </w:r>
      <w:r>
        <w:rPr>
          <w:rStyle w:val="Betoning"/>
        </w:rPr>
        <w:t>Främlingen</w:t>
      </w:r>
      <w:r>
        <w:t> (Stockholm: Bonniers 2009 och senare) (</w:t>
      </w:r>
      <w:r>
        <w:rPr>
          <w:rStyle w:val="Stark"/>
        </w:rPr>
        <w:t>skaffa själv</w:t>
      </w:r>
      <w:r>
        <w:t> denna upplaga med Michael Azars Efterord – se nedan)</w:t>
      </w:r>
    </w:p>
    <w:p w:rsidR="0086371B" w:rsidRDefault="0086371B" w:rsidP="0086371B">
      <w:pPr>
        <w:pStyle w:val="Normalwebb"/>
        <w:spacing w:after="0" w:afterAutospacing="0"/>
      </w:pPr>
      <w:proofErr w:type="spellStart"/>
      <w:r>
        <w:rPr>
          <w:rStyle w:val="Betoning"/>
        </w:rPr>
        <w:t>One</w:t>
      </w:r>
      <w:proofErr w:type="spellEnd"/>
      <w:r>
        <w:rPr>
          <w:rStyle w:val="Betoning"/>
        </w:rPr>
        <w:t xml:space="preserve"> World: A Global </w:t>
      </w:r>
      <w:proofErr w:type="spellStart"/>
      <w:r>
        <w:rPr>
          <w:rStyle w:val="Betoning"/>
        </w:rPr>
        <w:t>Anthology</w:t>
      </w:r>
      <w:proofErr w:type="spellEnd"/>
      <w:r>
        <w:rPr>
          <w:rStyle w:val="Betoning"/>
        </w:rPr>
        <w:t xml:space="preserve"> </w:t>
      </w:r>
      <w:proofErr w:type="spellStart"/>
      <w:r>
        <w:rPr>
          <w:rStyle w:val="Betoning"/>
        </w:rPr>
        <w:t>of</w:t>
      </w:r>
      <w:proofErr w:type="spellEnd"/>
      <w:r>
        <w:rPr>
          <w:rStyle w:val="Betoning"/>
        </w:rPr>
        <w:t xml:space="preserve"> Short </w:t>
      </w:r>
      <w:proofErr w:type="spellStart"/>
      <w:r>
        <w:rPr>
          <w:rStyle w:val="Betoning"/>
        </w:rPr>
        <w:t>Stories</w:t>
      </w:r>
      <w:proofErr w:type="spellEnd"/>
      <w:r>
        <w:t xml:space="preserve"> (Oxford: New Internationalist </w:t>
      </w:r>
      <w:proofErr w:type="spellStart"/>
      <w:r>
        <w:t>Publications</w:t>
      </w:r>
      <w:proofErr w:type="spellEnd"/>
      <w:r>
        <w:t>, 2009) (</w:t>
      </w:r>
      <w:r>
        <w:rPr>
          <w:rStyle w:val="Stark"/>
        </w:rPr>
        <w:t>skaffa själv</w:t>
      </w:r>
      <w:r>
        <w:t>); i denna antologi läses tolv noveller av de afrikanska författarna Wood, Rose-</w:t>
      </w:r>
      <w:proofErr w:type="spellStart"/>
      <w:r>
        <w:t>Innes</w:t>
      </w:r>
      <w:proofErr w:type="spellEnd"/>
      <w:r>
        <w:t xml:space="preserve">, </w:t>
      </w:r>
      <w:proofErr w:type="spellStart"/>
      <w:r>
        <w:t>Kubuitsile</w:t>
      </w:r>
      <w:proofErr w:type="spellEnd"/>
      <w:r>
        <w:t xml:space="preserve">, </w:t>
      </w:r>
      <w:proofErr w:type="spellStart"/>
      <w:r>
        <w:t>Adichie</w:t>
      </w:r>
      <w:proofErr w:type="spellEnd"/>
      <w:r>
        <w:t xml:space="preserve">, </w:t>
      </w:r>
      <w:proofErr w:type="spellStart"/>
      <w:r>
        <w:t>Unigwe</w:t>
      </w:r>
      <w:proofErr w:type="spellEnd"/>
      <w:r>
        <w:t xml:space="preserve">, </w:t>
      </w:r>
      <w:proofErr w:type="spellStart"/>
      <w:r>
        <w:t>Kwa</w:t>
      </w:r>
      <w:proofErr w:type="spellEnd"/>
      <w:r>
        <w:t xml:space="preserve">, </w:t>
      </w:r>
      <w:proofErr w:type="spellStart"/>
      <w:r>
        <w:t>Dibia</w:t>
      </w:r>
      <w:proofErr w:type="spellEnd"/>
      <w:r>
        <w:t xml:space="preserve">, </w:t>
      </w:r>
      <w:proofErr w:type="spellStart"/>
      <w:r>
        <w:t>Gappah</w:t>
      </w:r>
      <w:proofErr w:type="spellEnd"/>
      <w:r>
        <w:t xml:space="preserve">, </w:t>
      </w:r>
      <w:proofErr w:type="spellStart"/>
      <w:r>
        <w:t>Kamoche</w:t>
      </w:r>
      <w:proofErr w:type="spellEnd"/>
      <w:r>
        <w:t xml:space="preserve">, Abiola, </w:t>
      </w:r>
      <w:proofErr w:type="spellStart"/>
      <w:r>
        <w:t>Mhute</w:t>
      </w:r>
      <w:proofErr w:type="spellEnd"/>
      <w:r>
        <w:t xml:space="preserve"> och </w:t>
      </w:r>
      <w:proofErr w:type="spellStart"/>
      <w:r>
        <w:t>Adagha</w:t>
      </w:r>
      <w:proofErr w:type="spellEnd"/>
      <w:r>
        <w:t xml:space="preserve"> (sammanlagt c. 95 s.)</w:t>
      </w:r>
    </w:p>
    <w:p w:rsidR="0086371B" w:rsidRDefault="0086371B" w:rsidP="0086371B">
      <w:pPr>
        <w:pStyle w:val="Normalwebb"/>
        <w:spacing w:after="0" w:afterAutospacing="0"/>
      </w:pPr>
      <w:r>
        <w:t xml:space="preserve">Nils-Aslak Valkeapää, 15 </w:t>
      </w:r>
      <w:proofErr w:type="spellStart"/>
      <w:r>
        <w:t>opaginerade</w:t>
      </w:r>
      <w:proofErr w:type="spellEnd"/>
      <w:r>
        <w:t xml:space="preserve"> diktblad ur </w:t>
      </w:r>
      <w:r>
        <w:rPr>
          <w:rStyle w:val="Betoning"/>
        </w:rPr>
        <w:t>Solen, min far </w:t>
      </w:r>
      <w:r>
        <w:t>(Kautokeino 1990)</w:t>
      </w:r>
      <w:r>
        <w:rPr>
          <w:rStyle w:val="Betoning"/>
        </w:rPr>
        <w:t> </w:t>
      </w:r>
      <w:r>
        <w:t>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rPr>
        <w:t>Litteraturens historia i världen</w:t>
      </w:r>
      <w:r>
        <w:t>, s. 463–68 (Conrad och</w:t>
      </w:r>
      <w:r w:rsidR="00FE436A">
        <w:t xml:space="preserve"> </w:t>
      </w:r>
      <w:r>
        <w:t>James), 615–19 (existentialismen), 709–19 (västindisk och afrikansk litteratur)</w:t>
      </w:r>
    </w:p>
    <w:p w:rsidR="0086371B" w:rsidRPr="0086371B" w:rsidRDefault="0086371B" w:rsidP="0086371B">
      <w:pPr>
        <w:pStyle w:val="Normalwebb"/>
        <w:spacing w:after="0" w:afterAutospacing="0"/>
        <w:rPr>
          <w:lang w:val="en-US"/>
        </w:rPr>
      </w:pPr>
      <w:r>
        <w:t xml:space="preserve">Adam </w:t>
      </w:r>
      <w:proofErr w:type="spellStart"/>
      <w:r>
        <w:t>Hochschild</w:t>
      </w:r>
      <w:proofErr w:type="spellEnd"/>
      <w:r>
        <w:t>, </w:t>
      </w:r>
      <w:r>
        <w:rPr>
          <w:rStyle w:val="Betoning"/>
        </w:rPr>
        <w:t>Kung Leopolds vålnad. Om girighet, terror och hjältemod i det koloniala  Afrika</w:t>
      </w:r>
      <w:r>
        <w:t xml:space="preserve">, övers. </w:t>
      </w:r>
      <w:r w:rsidRPr="0086371B">
        <w:rPr>
          <w:lang w:val="en-US"/>
        </w:rPr>
        <w:t xml:space="preserve">Hans Björkegren (Stockholm: </w:t>
      </w:r>
      <w:proofErr w:type="spellStart"/>
      <w:r w:rsidRPr="0086371B">
        <w:rPr>
          <w:lang w:val="en-US"/>
        </w:rPr>
        <w:t>Ordfront</w:t>
      </w:r>
      <w:proofErr w:type="spellEnd"/>
      <w:r w:rsidRPr="0086371B">
        <w:rPr>
          <w:lang w:val="en-US"/>
        </w:rPr>
        <w:t xml:space="preserve"> 2013 och </w:t>
      </w:r>
      <w:proofErr w:type="spellStart"/>
      <w:r w:rsidRPr="0086371B">
        <w:rPr>
          <w:lang w:val="en-US"/>
        </w:rPr>
        <w:t>senare</w:t>
      </w:r>
      <w:proofErr w:type="spellEnd"/>
      <w:r w:rsidRPr="0086371B">
        <w:rPr>
          <w:lang w:val="en-US"/>
        </w:rPr>
        <w:t>), s. 168–77  </w:t>
      </w:r>
      <w:r w:rsidRPr="0086371B">
        <w:rPr>
          <w:rStyle w:val="Stark"/>
          <w:lang w:val="en-US"/>
        </w:rPr>
        <w:t>K</w:t>
      </w:r>
    </w:p>
    <w:p w:rsidR="0086371B" w:rsidRPr="0086371B" w:rsidRDefault="0086371B" w:rsidP="0086371B">
      <w:pPr>
        <w:pStyle w:val="Normalwebb"/>
        <w:spacing w:after="0" w:afterAutospacing="0"/>
        <w:rPr>
          <w:lang w:val="en-US"/>
        </w:rPr>
      </w:pPr>
      <w:r w:rsidRPr="0086371B">
        <w:rPr>
          <w:lang w:val="en-US"/>
        </w:rPr>
        <w:t>Chinua Achebe, “An Image of Africa: Racism in Conrad’s ‘Heart of Darkness’”</w:t>
      </w:r>
      <w:proofErr w:type="gramStart"/>
      <w:r w:rsidRPr="0086371B">
        <w:rPr>
          <w:lang w:val="en-US"/>
        </w:rPr>
        <w:t>  </w:t>
      </w:r>
      <w:r w:rsidRPr="0086371B">
        <w:rPr>
          <w:rStyle w:val="Stark"/>
          <w:lang w:val="en-US"/>
        </w:rPr>
        <w:t>K</w:t>
      </w:r>
      <w:proofErr w:type="gramEnd"/>
    </w:p>
    <w:p w:rsidR="0086371B" w:rsidRDefault="0086371B" w:rsidP="0086371B">
      <w:pPr>
        <w:pStyle w:val="Normalwebb"/>
        <w:spacing w:after="0" w:afterAutospacing="0"/>
      </w:pPr>
      <w:r>
        <w:t>Michael Azar, ”Efterord”, i Camus, </w:t>
      </w:r>
      <w:r>
        <w:rPr>
          <w:rStyle w:val="Betoning"/>
        </w:rPr>
        <w:t>Främlingen</w:t>
      </w:r>
      <w:r>
        <w:t>”, s. 151–170 (</w:t>
      </w:r>
      <w:r>
        <w:rPr>
          <w:rStyle w:val="Stark"/>
        </w:rPr>
        <w:t>skaffa själv</w:t>
      </w:r>
      <w:r>
        <w:t>, ingår i </w:t>
      </w:r>
      <w:r>
        <w:rPr>
          <w:rStyle w:val="Betoning"/>
        </w:rPr>
        <w:t>Främlingen</w:t>
      </w:r>
      <w:r>
        <w:t> ovan)</w:t>
      </w:r>
    </w:p>
    <w:p w:rsidR="0086371B" w:rsidRDefault="0086371B" w:rsidP="0086371B">
      <w:pPr>
        <w:pStyle w:val="Normalwebb"/>
        <w:spacing w:after="0" w:afterAutospacing="0"/>
      </w:pPr>
      <w:proofErr w:type="spellStart"/>
      <w:r>
        <w:t>Coppélie</w:t>
      </w:r>
      <w:proofErr w:type="spellEnd"/>
      <w:r>
        <w:t xml:space="preserve"> </w:t>
      </w:r>
      <w:proofErr w:type="spellStart"/>
      <w:r>
        <w:t>Cocq</w:t>
      </w:r>
      <w:proofErr w:type="spellEnd"/>
      <w:r>
        <w:t xml:space="preserve">, ”Från muntlighet till intermedialitet i </w:t>
      </w:r>
      <w:proofErr w:type="spellStart"/>
      <w:r>
        <w:t>Sápmi</w:t>
      </w:r>
      <w:proofErr w:type="spellEnd"/>
      <w:r>
        <w:t>”, i </w:t>
      </w:r>
      <w:r>
        <w:rPr>
          <w:rStyle w:val="Betoning"/>
        </w:rPr>
        <w:t>Nordens litteratur</w:t>
      </w:r>
      <w:r>
        <w:t> (Lund 2017), s. 457–64  </w:t>
      </w:r>
      <w:r>
        <w:rPr>
          <w:rStyle w:val="Stark"/>
        </w:rPr>
        <w:t>K</w:t>
      </w:r>
    </w:p>
    <w:p w:rsidR="0086371B" w:rsidRDefault="0086371B" w:rsidP="0086371B">
      <w:pPr>
        <w:pStyle w:val="Normalwebb"/>
        <w:spacing w:after="0" w:afterAutospacing="0"/>
      </w:pPr>
      <w:r>
        <w:t> </w:t>
      </w:r>
    </w:p>
    <w:p w:rsidR="0086371B" w:rsidRDefault="0086371B" w:rsidP="0086371B">
      <w:pPr>
        <w:pStyle w:val="Normalwebb"/>
        <w:spacing w:after="0" w:afterAutospacing="0"/>
      </w:pPr>
      <w:r>
        <w:rPr>
          <w:rStyle w:val="Betoning"/>
          <w:b/>
          <w:bCs/>
        </w:rPr>
        <w:lastRenderedPageBreak/>
        <w:t>SEM 8 Världen enligt poeterna: Hundra år av svenskspråkig lyrik</w:t>
      </w:r>
    </w:p>
    <w:p w:rsidR="0086371B" w:rsidRDefault="0086371B" w:rsidP="0086371B">
      <w:pPr>
        <w:pStyle w:val="Normalwebb"/>
        <w:spacing w:after="0" w:afterAutospacing="0"/>
      </w:pPr>
      <w:r>
        <w:rPr>
          <w:rStyle w:val="Betoning"/>
        </w:rPr>
        <w:t>Svensk poesi</w:t>
      </w:r>
      <w:r>
        <w:t xml:space="preserve">, urvalet av Pär Lagerkvist (s. 557–64) och av samtliga författare som tilldelats </w:t>
      </w:r>
      <w:r>
        <w:rPr>
          <w:rStyle w:val="Stark"/>
        </w:rPr>
        <w:t>fem</w:t>
      </w:r>
      <w:r>
        <w:t xml:space="preserve"> </w:t>
      </w:r>
      <w:r>
        <w:rPr>
          <w:rStyle w:val="Stark"/>
        </w:rPr>
        <w:t>sidor eller mer</w:t>
      </w:r>
      <w:r>
        <w:t xml:space="preserve"> från Nils Ferlin till </w:t>
      </w:r>
      <w:proofErr w:type="spellStart"/>
      <w:r>
        <w:t>Athena</w:t>
      </w:r>
      <w:proofErr w:type="spellEnd"/>
      <w:r>
        <w:t xml:space="preserve"> </w:t>
      </w:r>
      <w:proofErr w:type="spellStart"/>
      <w:r>
        <w:t>Farrokhzad</w:t>
      </w:r>
      <w:proofErr w:type="spellEnd"/>
      <w:r>
        <w:t xml:space="preserve"> (= valda delar av s. 600–1026).</w:t>
      </w:r>
      <w:r>
        <w:rPr>
          <w:rStyle w:val="Betoning"/>
        </w:rPr>
        <w:t xml:space="preserve"> </w:t>
      </w:r>
    </w:p>
    <w:p w:rsidR="0086371B" w:rsidRDefault="0086371B" w:rsidP="0086371B">
      <w:pPr>
        <w:pStyle w:val="Normalwebb"/>
        <w:spacing w:after="0" w:afterAutospacing="0"/>
      </w:pPr>
      <w:r>
        <w:rPr>
          <w:rStyle w:val="Betoning"/>
        </w:rPr>
        <w:t> </w:t>
      </w:r>
    </w:p>
    <w:p w:rsidR="0086371B" w:rsidRDefault="0086371B" w:rsidP="0086371B">
      <w:pPr>
        <w:pStyle w:val="Normalwebb"/>
        <w:spacing w:after="0" w:afterAutospacing="0"/>
      </w:pPr>
      <w:r>
        <w:rPr>
          <w:rStyle w:val="Betoning"/>
        </w:rPr>
        <w:t>Litteraturens historia i Sverige</w:t>
      </w:r>
      <w:r>
        <w:t>, s. 387–446, 571–80</w:t>
      </w:r>
    </w:p>
    <w:p w:rsidR="0086371B" w:rsidRPr="0086371B" w:rsidRDefault="0086371B" w:rsidP="0086371B">
      <w:pPr>
        <w:spacing w:after="0"/>
        <w:rPr>
          <w:lang w:val="sv-SE"/>
        </w:rPr>
      </w:pPr>
    </w:p>
    <w:sectPr w:rsidR="0086371B" w:rsidRPr="0086371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8C" w:rsidRDefault="00C1638C" w:rsidP="00852FF9">
      <w:pPr>
        <w:spacing w:after="0" w:line="240" w:lineRule="auto"/>
      </w:pPr>
      <w:r>
        <w:separator/>
      </w:r>
    </w:p>
  </w:endnote>
  <w:endnote w:type="continuationSeparator" w:id="0">
    <w:p w:rsidR="00C1638C" w:rsidRDefault="00C1638C" w:rsidP="0085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8C" w:rsidRDefault="00C1638C" w:rsidP="00852FF9">
      <w:pPr>
        <w:spacing w:after="0" w:line="240" w:lineRule="auto"/>
      </w:pPr>
      <w:r>
        <w:separator/>
      </w:r>
    </w:p>
  </w:footnote>
  <w:footnote w:type="continuationSeparator" w:id="0">
    <w:p w:rsidR="00C1638C" w:rsidRDefault="00C1638C" w:rsidP="0085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05355"/>
      <w:docPartObj>
        <w:docPartGallery w:val="Page Numbers (Top of Page)"/>
        <w:docPartUnique/>
      </w:docPartObj>
    </w:sdtPr>
    <w:sdtEndPr/>
    <w:sdtContent>
      <w:p w:rsidR="00852FF9" w:rsidRDefault="00852FF9">
        <w:pPr>
          <w:pStyle w:val="Sidhuvud"/>
          <w:jc w:val="right"/>
        </w:pPr>
        <w:r>
          <w:fldChar w:fldCharType="begin"/>
        </w:r>
        <w:r>
          <w:instrText>PAGE   \* MERGEFORMAT</w:instrText>
        </w:r>
        <w:r>
          <w:fldChar w:fldCharType="separate"/>
        </w:r>
        <w:r w:rsidR="0090434D" w:rsidRPr="0090434D">
          <w:rPr>
            <w:noProof/>
            <w:lang w:val="sv-SE"/>
          </w:rPr>
          <w:t>2</w:t>
        </w:r>
        <w:r>
          <w:fldChar w:fldCharType="end"/>
        </w:r>
      </w:p>
    </w:sdtContent>
  </w:sdt>
  <w:p w:rsidR="00852FF9" w:rsidRDefault="00852FF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B"/>
    <w:rsid w:val="0019769F"/>
    <w:rsid w:val="001D06A0"/>
    <w:rsid w:val="002119C7"/>
    <w:rsid w:val="003543EC"/>
    <w:rsid w:val="0049553B"/>
    <w:rsid w:val="00634E40"/>
    <w:rsid w:val="00645342"/>
    <w:rsid w:val="00852FF9"/>
    <w:rsid w:val="0086371B"/>
    <w:rsid w:val="0090434D"/>
    <w:rsid w:val="00927DB7"/>
    <w:rsid w:val="00AE4C32"/>
    <w:rsid w:val="00B74608"/>
    <w:rsid w:val="00C1638C"/>
    <w:rsid w:val="00C907F1"/>
    <w:rsid w:val="00D12A8A"/>
    <w:rsid w:val="00DE69E1"/>
    <w:rsid w:val="00EF073D"/>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3215"/>
  <w15:chartTrackingRefBased/>
  <w15:docId w15:val="{6DE5C069-2B10-4C6E-9C31-44208EC7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6371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86371B"/>
    <w:rPr>
      <w:i/>
      <w:iCs/>
    </w:rPr>
  </w:style>
  <w:style w:type="character" w:styleId="Stark">
    <w:name w:val="Strong"/>
    <w:basedOn w:val="Standardstycketeckensnitt"/>
    <w:uiPriority w:val="22"/>
    <w:qFormat/>
    <w:rsid w:val="0086371B"/>
    <w:rPr>
      <w:b/>
      <w:bCs/>
    </w:rPr>
  </w:style>
  <w:style w:type="character" w:styleId="Hyperlnk">
    <w:name w:val="Hyperlink"/>
    <w:basedOn w:val="Standardstycketeckensnitt"/>
    <w:uiPriority w:val="99"/>
    <w:semiHidden/>
    <w:unhideWhenUsed/>
    <w:rsid w:val="0086371B"/>
    <w:rPr>
      <w:color w:val="0000FF"/>
      <w:u w:val="single"/>
    </w:rPr>
  </w:style>
  <w:style w:type="paragraph" w:styleId="Sidhuvud">
    <w:name w:val="header"/>
    <w:basedOn w:val="Normal"/>
    <w:link w:val="SidhuvudChar"/>
    <w:uiPriority w:val="99"/>
    <w:unhideWhenUsed/>
    <w:rsid w:val="00852FF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52FF9"/>
  </w:style>
  <w:style w:type="paragraph" w:styleId="Sidfot">
    <w:name w:val="footer"/>
    <w:basedOn w:val="Normal"/>
    <w:link w:val="SidfotChar"/>
    <w:uiPriority w:val="99"/>
    <w:unhideWhenUsed/>
    <w:rsid w:val="00852FF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5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325">
      <w:bodyDiv w:val="1"/>
      <w:marLeft w:val="0"/>
      <w:marRight w:val="0"/>
      <w:marTop w:val="0"/>
      <w:marBottom w:val="0"/>
      <w:divBdr>
        <w:top w:val="none" w:sz="0" w:space="0" w:color="auto"/>
        <w:left w:val="none" w:sz="0" w:space="0" w:color="auto"/>
        <w:bottom w:val="none" w:sz="0" w:space="0" w:color="auto"/>
        <w:right w:val="none" w:sz="0" w:space="0" w:color="auto"/>
      </w:divBdr>
    </w:div>
    <w:div w:id="201673348">
      <w:bodyDiv w:val="1"/>
      <w:marLeft w:val="0"/>
      <w:marRight w:val="0"/>
      <w:marTop w:val="0"/>
      <w:marBottom w:val="0"/>
      <w:divBdr>
        <w:top w:val="none" w:sz="0" w:space="0" w:color="auto"/>
        <w:left w:val="none" w:sz="0" w:space="0" w:color="auto"/>
        <w:bottom w:val="none" w:sz="0" w:space="0" w:color="auto"/>
        <w:right w:val="none" w:sz="0" w:space="0" w:color="auto"/>
      </w:divBdr>
    </w:div>
    <w:div w:id="606624832">
      <w:bodyDiv w:val="1"/>
      <w:marLeft w:val="0"/>
      <w:marRight w:val="0"/>
      <w:marTop w:val="0"/>
      <w:marBottom w:val="0"/>
      <w:divBdr>
        <w:top w:val="none" w:sz="0" w:space="0" w:color="auto"/>
        <w:left w:val="none" w:sz="0" w:space="0" w:color="auto"/>
        <w:bottom w:val="none" w:sz="0" w:space="0" w:color="auto"/>
        <w:right w:val="none" w:sz="0" w:space="0" w:color="auto"/>
      </w:divBdr>
    </w:div>
    <w:div w:id="18611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eraturbanken.se/" TargetMode="External"/><Relationship Id="rId13" Type="http://schemas.openxmlformats.org/officeDocument/2006/relationships/hyperlink" Target="https://sv.wikipedia.org/wiki/Vilhelm_Ekelund" TargetMode="External"/><Relationship Id="rId3" Type="http://schemas.openxmlformats.org/officeDocument/2006/relationships/webSettings" Target="webSettings.xml"/><Relationship Id="rId7" Type="http://schemas.openxmlformats.org/officeDocument/2006/relationships/hyperlink" Target="http://www.litteraturbanken.se/" TargetMode="External"/><Relationship Id="rId12" Type="http://schemas.openxmlformats.org/officeDocument/2006/relationships/hyperlink" Target="http://www.litteraturbanken.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dicwomensliterature.net/se/valkommen-till-nordisk-kvinnolitteraturhistoria/" TargetMode="External"/><Relationship Id="rId11" Type="http://schemas.openxmlformats.org/officeDocument/2006/relationships/hyperlink" Target="http://www.litteraturbanken.s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ia802607.us.archive.org" TargetMode="External"/><Relationship Id="rId4" Type="http://schemas.openxmlformats.org/officeDocument/2006/relationships/footnotes" Target="footnotes.xml"/><Relationship Id="rId9" Type="http://schemas.openxmlformats.org/officeDocument/2006/relationships/hyperlink" Target="http://www.dramawebben.se/sites/default/files/Gedin_Strindberg_0.pdf" TargetMode="External"/><Relationship Id="rId14" Type="http://schemas.openxmlformats.org/officeDocument/2006/relationships/hyperlink" Target="https://sv.wikipedia.org/wiki/Vilhelm_Ekel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11152</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Pettersson</dc:creator>
  <cp:keywords/>
  <dc:description/>
  <cp:lastModifiedBy>Torsten Pettersson</cp:lastModifiedBy>
  <cp:revision>3</cp:revision>
  <dcterms:created xsi:type="dcterms:W3CDTF">2022-07-21T13:06:00Z</dcterms:created>
  <dcterms:modified xsi:type="dcterms:W3CDTF">2022-07-21T13:43:00Z</dcterms:modified>
</cp:coreProperties>
</file>