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99F" w:rsidRPr="0094699F" w:rsidRDefault="0094699F" w:rsidP="0094699F">
      <w:pPr>
        <w:shd w:val="clear" w:color="auto" w:fill="FFFFFF"/>
        <w:spacing w:before="225" w:after="225" w:line="240" w:lineRule="auto"/>
        <w:contextualSpacing/>
        <w:jc w:val="left"/>
        <w:outlineLvl w:val="0"/>
        <w:rPr>
          <w:rFonts w:eastAsia="Times New Roman" w:cstheme="minorHAnsi"/>
          <w:kern w:val="36"/>
          <w:sz w:val="52"/>
          <w:szCs w:val="60"/>
          <w:lang w:eastAsia="sv-SE"/>
        </w:rPr>
      </w:pPr>
      <w:r w:rsidRPr="0094699F">
        <w:rPr>
          <w:rFonts w:eastAsia="Times New Roman" w:cstheme="minorHAnsi"/>
          <w:kern w:val="36"/>
          <w:sz w:val="52"/>
          <w:szCs w:val="60"/>
          <w:lang w:eastAsia="sv-SE"/>
        </w:rPr>
        <w:t>B4 Läsanvisningar</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K = Kompendium i Studium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Introduktion till uppsatskursen (Grahn)</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2/12: 10.15</w:t>
      </w:r>
      <w:r w:rsidRPr="0094699F">
        <w:rPr>
          <w:rFonts w:eastAsia="Times New Roman" w:cstheme="minorHAnsi"/>
          <w:color w:val="2D3B45"/>
          <w:sz w:val="24"/>
          <w:szCs w:val="24"/>
          <w:lang w:eastAsia="sv-SE"/>
        </w:rPr>
        <w:softHyphen/>
        <w:t xml:space="preserve"> – 12.00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6</w:t>
      </w:r>
      <w:r w:rsidRPr="0094699F">
        <w:rPr>
          <w:rFonts w:eastAsia="Times New Roman" w:cstheme="minorHAnsi"/>
          <w:color w:val="2D3B45"/>
          <w:sz w:val="24"/>
          <w:szCs w:val="24"/>
          <w:lang w:eastAsia="sv-SE"/>
        </w:rPr>
        <w:softHyphen/>
        <w:t>–0022</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Viklund, Jon, ”Lathund för uppsatsskribenter” (K)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xml:space="preserve">Booth, Wayne et al., "From </w:t>
      </w:r>
      <w:proofErr w:type="spellStart"/>
      <w:r w:rsidRPr="0094699F">
        <w:rPr>
          <w:rFonts w:eastAsia="Times New Roman" w:cstheme="minorHAnsi"/>
          <w:color w:val="2D3B45"/>
          <w:sz w:val="24"/>
          <w:szCs w:val="24"/>
          <w:lang w:eastAsia="sv-SE"/>
        </w:rPr>
        <w:t>Topics</w:t>
      </w:r>
      <w:proofErr w:type="spellEnd"/>
      <w:r w:rsidRPr="0094699F">
        <w:rPr>
          <w:rFonts w:eastAsia="Times New Roman" w:cstheme="minorHAnsi"/>
          <w:color w:val="2D3B45"/>
          <w:sz w:val="24"/>
          <w:szCs w:val="24"/>
          <w:lang w:eastAsia="sv-SE"/>
        </w:rPr>
        <w:t xml:space="preserve"> to </w:t>
      </w:r>
      <w:proofErr w:type="spellStart"/>
      <w:r w:rsidRPr="0094699F">
        <w:rPr>
          <w:rFonts w:eastAsia="Times New Roman" w:cstheme="minorHAnsi"/>
          <w:color w:val="2D3B45"/>
          <w:sz w:val="24"/>
          <w:szCs w:val="24"/>
          <w:lang w:eastAsia="sv-SE"/>
        </w:rPr>
        <w:t>Questions</w:t>
      </w:r>
      <w:proofErr w:type="spellEnd"/>
      <w:r w:rsidRPr="0094699F">
        <w:rPr>
          <w:rFonts w:eastAsia="Times New Roman" w:cstheme="minorHAnsi"/>
          <w:color w:val="2D3B45"/>
          <w:sz w:val="24"/>
          <w:szCs w:val="24"/>
          <w:lang w:eastAsia="sv-SE"/>
        </w:rPr>
        <w:t>", </w:t>
      </w:r>
      <w:r w:rsidRPr="0094699F">
        <w:rPr>
          <w:rFonts w:eastAsia="Times New Roman" w:cstheme="minorHAnsi"/>
          <w:i/>
          <w:iCs/>
          <w:color w:val="2D3B45"/>
          <w:sz w:val="24"/>
          <w:szCs w:val="24"/>
          <w:lang w:eastAsia="sv-SE"/>
        </w:rPr>
        <w:t xml:space="preserve">The Craft </w:t>
      </w:r>
      <w:proofErr w:type="spellStart"/>
      <w:r w:rsidRPr="0094699F">
        <w:rPr>
          <w:rFonts w:eastAsia="Times New Roman" w:cstheme="minorHAnsi"/>
          <w:i/>
          <w:iCs/>
          <w:color w:val="2D3B45"/>
          <w:sz w:val="24"/>
          <w:szCs w:val="24"/>
          <w:lang w:eastAsia="sv-SE"/>
        </w:rPr>
        <w:t>of</w:t>
      </w:r>
      <w:proofErr w:type="spellEnd"/>
      <w:r w:rsidRPr="0094699F">
        <w:rPr>
          <w:rFonts w:eastAsia="Times New Roman" w:cstheme="minorHAnsi"/>
          <w:i/>
          <w:iCs/>
          <w:color w:val="2D3B45"/>
          <w:sz w:val="24"/>
          <w:szCs w:val="24"/>
          <w:lang w:eastAsia="sv-SE"/>
        </w:rPr>
        <w:t xml:space="preserve"> Research</w:t>
      </w:r>
      <w:r w:rsidRPr="0094699F">
        <w:rPr>
          <w:rFonts w:eastAsia="Times New Roman" w:cstheme="minorHAnsi"/>
          <w:color w:val="2D3B45"/>
          <w:sz w:val="24"/>
          <w:szCs w:val="24"/>
          <w:lang w:eastAsia="sv-SE"/>
        </w:rPr>
        <w:t>, Chicago 1995, s. 35-50 (K)</w:t>
      </w:r>
    </w:p>
    <w:p w:rsidR="0094699F" w:rsidRPr="0094699F" w:rsidRDefault="0094699F" w:rsidP="0094699F">
      <w:pPr>
        <w:shd w:val="clear" w:color="auto" w:fill="FFFFFF"/>
        <w:spacing w:after="0" w:line="240" w:lineRule="auto"/>
        <w:contextualSpacing/>
        <w:jc w:val="left"/>
        <w:rPr>
          <w:rFonts w:eastAsia="Times New Roman" w:cstheme="minorHAnsi"/>
          <w:color w:val="2D3B45"/>
          <w:sz w:val="24"/>
          <w:szCs w:val="24"/>
          <w:lang w:eastAsia="sv-SE"/>
        </w:rPr>
      </w:pPr>
      <w:proofErr w:type="spellStart"/>
      <w:r w:rsidRPr="0094699F">
        <w:rPr>
          <w:rFonts w:eastAsia="Times New Roman" w:cstheme="minorHAnsi"/>
          <w:color w:val="2D3B45"/>
          <w:sz w:val="24"/>
          <w:szCs w:val="24"/>
          <w:lang w:eastAsia="sv-SE"/>
        </w:rPr>
        <w:t>Sword</w:t>
      </w:r>
      <w:proofErr w:type="spellEnd"/>
      <w:r w:rsidRPr="0094699F">
        <w:rPr>
          <w:rFonts w:eastAsia="Times New Roman" w:cstheme="minorHAnsi"/>
          <w:color w:val="2D3B45"/>
          <w:sz w:val="24"/>
          <w:szCs w:val="24"/>
          <w:lang w:eastAsia="sv-SE"/>
        </w:rPr>
        <w:t>, Helen, “</w:t>
      </w:r>
      <w:proofErr w:type="spellStart"/>
      <w:r w:rsidRPr="0094699F">
        <w:rPr>
          <w:rFonts w:eastAsia="Times New Roman" w:cstheme="minorHAnsi"/>
          <w:color w:val="2D3B45"/>
          <w:sz w:val="24"/>
          <w:szCs w:val="24"/>
          <w:lang w:eastAsia="sv-SE"/>
        </w:rPr>
        <w:t>Rules</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of</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Engagement</w:t>
      </w:r>
      <w:proofErr w:type="spellEnd"/>
      <w:r w:rsidRPr="0094699F">
        <w:rPr>
          <w:rFonts w:eastAsia="Times New Roman" w:cstheme="minorHAnsi"/>
          <w:color w:val="2D3B45"/>
          <w:sz w:val="24"/>
          <w:szCs w:val="24"/>
          <w:lang w:eastAsia="sv-SE"/>
        </w:rPr>
        <w:t xml:space="preserve">” och “On </w:t>
      </w:r>
      <w:proofErr w:type="spellStart"/>
      <w:r w:rsidRPr="0094699F">
        <w:rPr>
          <w:rFonts w:eastAsia="Times New Roman" w:cstheme="minorHAnsi"/>
          <w:color w:val="2D3B45"/>
          <w:sz w:val="24"/>
          <w:szCs w:val="24"/>
          <w:lang w:eastAsia="sv-SE"/>
        </w:rPr>
        <w:t>Being</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Disciplined</w:t>
      </w:r>
      <w:proofErr w:type="spellEnd"/>
      <w:r w:rsidRPr="0094699F">
        <w:rPr>
          <w:rFonts w:eastAsia="Times New Roman" w:cstheme="minorHAnsi"/>
          <w:color w:val="2D3B45"/>
          <w:sz w:val="24"/>
          <w:szCs w:val="24"/>
          <w:lang w:eastAsia="sv-SE"/>
        </w:rPr>
        <w:t>” ur </w:t>
      </w:r>
      <w:proofErr w:type="spellStart"/>
      <w:r w:rsidRPr="0094699F">
        <w:rPr>
          <w:rFonts w:eastAsia="Times New Roman" w:cstheme="minorHAnsi"/>
          <w:i/>
          <w:iCs/>
          <w:color w:val="2D3B45"/>
          <w:sz w:val="24"/>
          <w:szCs w:val="24"/>
          <w:lang w:eastAsia="sv-SE"/>
        </w:rPr>
        <w:t>Stylish</w:t>
      </w:r>
      <w:proofErr w:type="spellEnd"/>
      <w:r w:rsidRPr="0094699F">
        <w:rPr>
          <w:rFonts w:eastAsia="Times New Roman" w:cstheme="minorHAnsi"/>
          <w:i/>
          <w:iCs/>
          <w:color w:val="2D3B45"/>
          <w:sz w:val="24"/>
          <w:szCs w:val="24"/>
          <w:lang w:eastAsia="sv-SE"/>
        </w:rPr>
        <w:t xml:space="preserve"> </w:t>
      </w:r>
      <w:proofErr w:type="spellStart"/>
      <w:r w:rsidRPr="0094699F">
        <w:rPr>
          <w:rFonts w:eastAsia="Times New Roman" w:cstheme="minorHAnsi"/>
          <w:i/>
          <w:iCs/>
          <w:color w:val="2D3B45"/>
          <w:sz w:val="24"/>
          <w:szCs w:val="24"/>
          <w:lang w:eastAsia="sv-SE"/>
        </w:rPr>
        <w:t>Academic</w:t>
      </w:r>
      <w:proofErr w:type="spellEnd"/>
      <w:r w:rsidRPr="0094699F">
        <w:rPr>
          <w:rFonts w:eastAsia="Times New Roman" w:cstheme="minorHAnsi"/>
          <w:i/>
          <w:iCs/>
          <w:color w:val="2D3B45"/>
          <w:sz w:val="24"/>
          <w:szCs w:val="24"/>
          <w:lang w:eastAsia="sv-SE"/>
        </w:rPr>
        <w:t xml:space="preserve"> Writing </w:t>
      </w:r>
      <w:r w:rsidRPr="0094699F">
        <w:rPr>
          <w:rFonts w:eastAsia="Times New Roman" w:cstheme="minorHAnsi"/>
          <w:color w:val="2D3B45"/>
          <w:sz w:val="24"/>
          <w:szCs w:val="24"/>
          <w:lang w:eastAsia="sv-SE"/>
        </w:rPr>
        <w:t>(Cambridge, 2012), Finns som e-bok genom UUB: </w:t>
      </w:r>
      <w:hyperlink r:id="rId4" w:tgtFrame="_blank" w:history="1">
        <w:r w:rsidRPr="0094699F">
          <w:rPr>
            <w:rFonts w:eastAsia="Times New Roman" w:cstheme="minorHAnsi"/>
            <w:color w:val="0000FF"/>
            <w:sz w:val="24"/>
            <w:szCs w:val="24"/>
            <w:u w:val="single"/>
            <w:lang w:eastAsia="sv-SE"/>
          </w:rPr>
          <w:t>http://tinyurl.com/y3x9bpmv</w:t>
        </w:r>
        <w:r w:rsidRPr="0094699F">
          <w:rPr>
            <w:rFonts w:eastAsia="Times New Roman" w:cstheme="minorHAnsi"/>
            <w:color w:val="0000FF"/>
            <w:sz w:val="24"/>
            <w:szCs w:val="24"/>
            <w:u w:val="single"/>
            <w:bdr w:val="none" w:sz="0" w:space="0" w:color="auto" w:frame="1"/>
            <w:lang w:eastAsia="sv-SE"/>
          </w:rPr>
          <w:t> (Länkar till en externa sida.)</w:t>
        </w:r>
      </w:hyperlink>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Se Alexandra Borgs föreläsning om vetenskapligt skrivande, på Studium (K)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xml:space="preserve">Förutom en allmän introduktion till kursen kommer vi under det första seminariet att tala om att välja ämne och formulera forskningsfrågor, samt uppsatsens olika delar. Läs Booths artikel om forskningsfrågor och leta efter strategier, tips som du tycker är användbara för att hitta en lämplig forskningsfråga för b-uppsatsen. Testa Booths strategier på ditt eget ämne. Läs Lathunden särskilt avsnitten om uppsatsens olika delar. Läs </w:t>
      </w:r>
      <w:proofErr w:type="spellStart"/>
      <w:r w:rsidRPr="0094699F">
        <w:rPr>
          <w:rFonts w:eastAsia="Times New Roman" w:cstheme="minorHAnsi"/>
          <w:color w:val="2D3B45"/>
          <w:sz w:val="24"/>
          <w:szCs w:val="24"/>
          <w:lang w:eastAsia="sv-SE"/>
        </w:rPr>
        <w:t>Sword</w:t>
      </w:r>
      <w:proofErr w:type="spellEnd"/>
      <w:r w:rsidRPr="0094699F">
        <w:rPr>
          <w:rFonts w:eastAsia="Times New Roman" w:cstheme="minorHAnsi"/>
          <w:color w:val="2D3B45"/>
          <w:sz w:val="24"/>
          <w:szCs w:val="24"/>
          <w:lang w:eastAsia="sv-SE"/>
        </w:rPr>
        <w:t xml:space="preserve"> för diskussion om relationen mellan vetenskaplig stil och innehåll.</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xml:space="preserve">Under seminariet kommer ni även </w:t>
      </w:r>
      <w:proofErr w:type="gramStart"/>
      <w:r w:rsidRPr="0094699F">
        <w:rPr>
          <w:rFonts w:eastAsia="Times New Roman" w:cstheme="minorHAnsi"/>
          <w:color w:val="2D3B45"/>
          <w:sz w:val="24"/>
          <w:szCs w:val="24"/>
          <w:lang w:eastAsia="sv-SE"/>
        </w:rPr>
        <w:t>få</w:t>
      </w:r>
      <w:proofErr w:type="gramEnd"/>
      <w:r w:rsidRPr="0094699F">
        <w:rPr>
          <w:rFonts w:eastAsia="Times New Roman" w:cstheme="minorHAnsi"/>
          <w:color w:val="2D3B45"/>
          <w:sz w:val="24"/>
          <w:szCs w:val="24"/>
          <w:lang w:eastAsia="sv-SE"/>
        </w:rPr>
        <w:t xml:space="preserve"> </w:t>
      </w:r>
      <w:proofErr w:type="gramStart"/>
      <w:r w:rsidRPr="0094699F">
        <w:rPr>
          <w:rFonts w:eastAsia="Times New Roman" w:cstheme="minorHAnsi"/>
          <w:color w:val="2D3B45"/>
          <w:sz w:val="24"/>
          <w:szCs w:val="24"/>
          <w:lang w:eastAsia="sv-SE"/>
        </w:rPr>
        <w:t>möjlighet</w:t>
      </w:r>
      <w:proofErr w:type="gramEnd"/>
      <w:r w:rsidRPr="0094699F">
        <w:rPr>
          <w:rFonts w:eastAsia="Times New Roman" w:cstheme="minorHAnsi"/>
          <w:color w:val="2D3B45"/>
          <w:sz w:val="24"/>
          <w:szCs w:val="24"/>
          <w:lang w:eastAsia="sv-SE"/>
        </w:rPr>
        <w:t xml:space="preserve"> att kort diskutera era uppsatsämnen, så fundera i förväg på om det är något särskilt ni vill ta upp.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Rekommenderad kursiv (dvs. icke-obligatorisk) läsning</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Siv Strömqvist, </w:t>
      </w:r>
      <w:r w:rsidRPr="0094699F">
        <w:rPr>
          <w:rFonts w:eastAsia="Times New Roman" w:cstheme="minorHAnsi"/>
          <w:i/>
          <w:iCs/>
          <w:color w:val="2D3B45"/>
          <w:sz w:val="24"/>
          <w:szCs w:val="24"/>
          <w:lang w:eastAsia="sv-SE"/>
        </w:rPr>
        <w:t>Uppsatshandboken. råd och regler för utformningen av examensarbeten och vetenskapliga uppsatser</w:t>
      </w:r>
      <w:r w:rsidRPr="0094699F">
        <w:rPr>
          <w:rFonts w:eastAsia="Times New Roman" w:cstheme="minorHAnsi"/>
          <w:color w:val="2D3B45"/>
          <w:sz w:val="24"/>
          <w:szCs w:val="24"/>
          <w:lang w:eastAsia="sv-SE"/>
        </w:rPr>
        <w:t>,</w:t>
      </w:r>
      <w:r w:rsidRPr="0094699F">
        <w:rPr>
          <w:rFonts w:eastAsia="Times New Roman" w:cstheme="minorHAnsi"/>
          <w:i/>
          <w:iCs/>
          <w:color w:val="2D3B45"/>
          <w:sz w:val="24"/>
          <w:szCs w:val="24"/>
          <w:lang w:eastAsia="sv-SE"/>
        </w:rPr>
        <w:t>  </w:t>
      </w:r>
      <w:r w:rsidRPr="0094699F">
        <w:rPr>
          <w:rFonts w:eastAsia="Times New Roman" w:cstheme="minorHAnsi"/>
          <w:color w:val="2D3B45"/>
          <w:sz w:val="24"/>
          <w:szCs w:val="24"/>
          <w:lang w:eastAsia="sv-SE"/>
        </w:rPr>
        <w:t xml:space="preserve">19. </w:t>
      </w:r>
      <w:proofErr w:type="spellStart"/>
      <w:r w:rsidRPr="0094699F">
        <w:rPr>
          <w:rFonts w:eastAsia="Times New Roman" w:cstheme="minorHAnsi"/>
          <w:color w:val="2D3B45"/>
          <w:sz w:val="24"/>
          <w:szCs w:val="24"/>
          <w:lang w:eastAsia="sv-SE"/>
        </w:rPr>
        <w:t>Uppl</w:t>
      </w:r>
      <w:proofErr w:type="spellEnd"/>
      <w:r w:rsidRPr="0094699F">
        <w:rPr>
          <w:rFonts w:eastAsia="Times New Roman" w:cstheme="minorHAnsi"/>
          <w:color w:val="2D3B45"/>
          <w:sz w:val="24"/>
          <w:szCs w:val="24"/>
          <w:lang w:eastAsia="sv-SE"/>
        </w:rPr>
        <w:t>, (Lund 2019)</w:t>
      </w:r>
    </w:p>
    <w:p w:rsidR="0094699F" w:rsidRPr="0094699F" w:rsidRDefault="0094699F" w:rsidP="0094699F">
      <w:pPr>
        <w:shd w:val="clear" w:color="auto" w:fill="FFFFFF"/>
        <w:spacing w:after="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xml:space="preserve">Vendela Blomström &amp; </w:t>
      </w:r>
      <w:proofErr w:type="spellStart"/>
      <w:r w:rsidRPr="0094699F">
        <w:rPr>
          <w:rFonts w:eastAsia="Times New Roman" w:cstheme="minorHAnsi"/>
          <w:color w:val="2D3B45"/>
          <w:sz w:val="24"/>
          <w:szCs w:val="24"/>
          <w:lang w:eastAsia="sv-SE"/>
        </w:rPr>
        <w:t>Jeanna</w:t>
      </w:r>
      <w:proofErr w:type="spellEnd"/>
      <w:r w:rsidRPr="0094699F">
        <w:rPr>
          <w:rFonts w:eastAsia="Times New Roman" w:cstheme="minorHAnsi"/>
          <w:color w:val="2D3B45"/>
          <w:sz w:val="24"/>
          <w:szCs w:val="24"/>
          <w:lang w:eastAsia="sv-SE"/>
        </w:rPr>
        <w:t xml:space="preserve"> Wennerberg, </w:t>
      </w:r>
      <w:r w:rsidRPr="0094699F">
        <w:rPr>
          <w:rFonts w:eastAsia="Times New Roman" w:cstheme="minorHAnsi"/>
          <w:i/>
          <w:iCs/>
          <w:color w:val="2D3B45"/>
          <w:sz w:val="24"/>
          <w:szCs w:val="24"/>
          <w:lang w:eastAsia="sv-SE"/>
        </w:rPr>
        <w:t>Akademiskt läsande och skrivande</w:t>
      </w:r>
      <w:r w:rsidRPr="0094699F">
        <w:rPr>
          <w:rFonts w:eastAsia="Times New Roman" w:cstheme="minorHAnsi"/>
          <w:color w:val="2D3B45"/>
          <w:sz w:val="24"/>
          <w:szCs w:val="24"/>
          <w:lang w:eastAsia="sv-SE"/>
        </w:rPr>
        <w:t> (Lund, 2015)</w:t>
      </w:r>
      <w:r w:rsidRPr="0094699F">
        <w:rPr>
          <w:rFonts w:eastAsia="Times New Roman" w:cstheme="minorHAnsi"/>
          <w:color w:val="2D3B45"/>
          <w:sz w:val="24"/>
          <w:szCs w:val="24"/>
          <w:lang w:eastAsia="sv-SE"/>
        </w:rPr>
        <w:br/>
        <w:t>Umberto Eco, </w:t>
      </w:r>
      <w:proofErr w:type="spellStart"/>
      <w:r w:rsidRPr="0094699F">
        <w:rPr>
          <w:rFonts w:eastAsia="Times New Roman" w:cstheme="minorHAnsi"/>
          <w:i/>
          <w:iCs/>
          <w:color w:val="2D3B45"/>
          <w:sz w:val="24"/>
          <w:szCs w:val="24"/>
          <w:lang w:eastAsia="sv-SE"/>
        </w:rPr>
        <w:t>How</w:t>
      </w:r>
      <w:proofErr w:type="spellEnd"/>
      <w:r w:rsidRPr="0094699F">
        <w:rPr>
          <w:rFonts w:eastAsia="Times New Roman" w:cstheme="minorHAnsi"/>
          <w:i/>
          <w:iCs/>
          <w:color w:val="2D3B45"/>
          <w:sz w:val="24"/>
          <w:szCs w:val="24"/>
          <w:lang w:eastAsia="sv-SE"/>
        </w:rPr>
        <w:t xml:space="preserve"> to </w:t>
      </w:r>
      <w:proofErr w:type="spellStart"/>
      <w:r w:rsidRPr="0094699F">
        <w:rPr>
          <w:rFonts w:eastAsia="Times New Roman" w:cstheme="minorHAnsi"/>
          <w:i/>
          <w:iCs/>
          <w:color w:val="2D3B45"/>
          <w:sz w:val="24"/>
          <w:szCs w:val="24"/>
          <w:lang w:eastAsia="sv-SE"/>
        </w:rPr>
        <w:t>write</w:t>
      </w:r>
      <w:proofErr w:type="spellEnd"/>
      <w:r w:rsidRPr="0094699F">
        <w:rPr>
          <w:rFonts w:eastAsia="Times New Roman" w:cstheme="minorHAnsi"/>
          <w:i/>
          <w:iCs/>
          <w:color w:val="2D3B45"/>
          <w:sz w:val="24"/>
          <w:szCs w:val="24"/>
          <w:lang w:eastAsia="sv-SE"/>
        </w:rPr>
        <w:t xml:space="preserve"> a </w:t>
      </w:r>
      <w:proofErr w:type="spellStart"/>
      <w:r w:rsidRPr="0094699F">
        <w:rPr>
          <w:rFonts w:eastAsia="Times New Roman" w:cstheme="minorHAnsi"/>
          <w:i/>
          <w:iCs/>
          <w:color w:val="2D3B45"/>
          <w:sz w:val="24"/>
          <w:szCs w:val="24"/>
          <w:lang w:eastAsia="sv-SE"/>
        </w:rPr>
        <w:t>thesis</w:t>
      </w:r>
      <w:proofErr w:type="spellEnd"/>
      <w:r w:rsidRPr="0094699F">
        <w:rPr>
          <w:rFonts w:eastAsia="Times New Roman" w:cstheme="minorHAnsi"/>
          <w:color w:val="2D3B45"/>
          <w:sz w:val="24"/>
          <w:szCs w:val="24"/>
          <w:lang w:eastAsia="sv-SE"/>
        </w:rPr>
        <w:t xml:space="preserve"> (MIT Press, 2015), </w:t>
      </w:r>
      <w:proofErr w:type="spellStart"/>
      <w:r w:rsidRPr="0094699F">
        <w:rPr>
          <w:rFonts w:eastAsia="Times New Roman" w:cstheme="minorHAnsi"/>
          <w:color w:val="2D3B45"/>
          <w:sz w:val="24"/>
          <w:szCs w:val="24"/>
          <w:lang w:eastAsia="sv-SE"/>
        </w:rPr>
        <w:t>ssk</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avsn</w:t>
      </w:r>
      <w:proofErr w:type="spellEnd"/>
      <w:r w:rsidRPr="0094699F">
        <w:rPr>
          <w:rFonts w:eastAsia="Times New Roman" w:cstheme="minorHAnsi"/>
          <w:color w:val="2D3B45"/>
          <w:sz w:val="24"/>
          <w:szCs w:val="24"/>
          <w:lang w:eastAsia="sv-SE"/>
        </w:rPr>
        <w:t>. “</w:t>
      </w:r>
      <w:proofErr w:type="spellStart"/>
      <w:r w:rsidRPr="0094699F">
        <w:rPr>
          <w:rFonts w:eastAsia="Times New Roman" w:cstheme="minorHAnsi"/>
          <w:color w:val="2D3B45"/>
          <w:sz w:val="24"/>
          <w:szCs w:val="24"/>
          <w:lang w:eastAsia="sv-SE"/>
        </w:rPr>
        <w:t>Choosing</w:t>
      </w:r>
      <w:proofErr w:type="spellEnd"/>
      <w:r w:rsidRPr="0094699F">
        <w:rPr>
          <w:rFonts w:eastAsia="Times New Roman" w:cstheme="minorHAnsi"/>
          <w:color w:val="2D3B45"/>
          <w:sz w:val="24"/>
          <w:szCs w:val="24"/>
          <w:lang w:eastAsia="sv-SE"/>
        </w:rPr>
        <w:t xml:space="preserve"> the </w:t>
      </w:r>
      <w:proofErr w:type="spellStart"/>
      <w:r w:rsidRPr="0094699F">
        <w:rPr>
          <w:rFonts w:eastAsia="Times New Roman" w:cstheme="minorHAnsi"/>
          <w:color w:val="2D3B45"/>
          <w:sz w:val="24"/>
          <w:szCs w:val="24"/>
          <w:lang w:eastAsia="sv-SE"/>
        </w:rPr>
        <w:t>topic</w:t>
      </w:r>
      <w:proofErr w:type="spellEnd"/>
      <w:r w:rsidRPr="0094699F">
        <w:rPr>
          <w:rFonts w:eastAsia="Times New Roman" w:cstheme="minorHAnsi"/>
          <w:color w:val="2D3B45"/>
          <w:sz w:val="24"/>
          <w:szCs w:val="24"/>
          <w:lang w:eastAsia="sv-SE"/>
        </w:rPr>
        <w:t>”  s. 9–45 . Finns som e-bok igenom UUB: </w:t>
      </w:r>
      <w:hyperlink r:id="rId5" w:tgtFrame="_blank" w:history="1">
        <w:r w:rsidRPr="0094699F">
          <w:rPr>
            <w:rFonts w:eastAsia="Times New Roman" w:cstheme="minorHAnsi"/>
            <w:color w:val="0000FF"/>
            <w:sz w:val="24"/>
            <w:szCs w:val="24"/>
            <w:u w:val="single"/>
            <w:lang w:eastAsia="sv-SE"/>
          </w:rPr>
          <w:t>http://tinyurl.com/yyr843yp</w:t>
        </w:r>
        <w:r w:rsidRPr="0094699F">
          <w:rPr>
            <w:rFonts w:eastAsia="Times New Roman" w:cstheme="minorHAnsi"/>
            <w:color w:val="0000FF"/>
            <w:sz w:val="24"/>
            <w:szCs w:val="24"/>
            <w:u w:val="single"/>
            <w:bdr w:val="none" w:sz="0" w:space="0" w:color="auto" w:frame="1"/>
            <w:lang w:eastAsia="sv-SE"/>
          </w:rPr>
          <w:t> (Länkar till en externa sida.)</w:t>
        </w:r>
      </w:hyperlink>
      <w:r w:rsidRPr="0094699F">
        <w:rPr>
          <w:rFonts w:eastAsia="Times New Roman" w:cstheme="minorHAnsi"/>
          <w:color w:val="2D3B45"/>
          <w:sz w:val="24"/>
          <w:szCs w:val="24"/>
          <w:lang w:eastAsia="sv-SE"/>
        </w:rPr>
        <w:br/>
      </w:r>
      <w:proofErr w:type="spellStart"/>
      <w:r w:rsidRPr="0094699F">
        <w:rPr>
          <w:rFonts w:eastAsia="Times New Roman" w:cstheme="minorHAnsi"/>
          <w:color w:val="2D3B45"/>
          <w:sz w:val="24"/>
          <w:szCs w:val="24"/>
          <w:lang w:eastAsia="sv-SE"/>
        </w:rPr>
        <w:t>Joli</w:t>
      </w:r>
      <w:proofErr w:type="spellEnd"/>
      <w:r w:rsidRPr="0094699F">
        <w:rPr>
          <w:rFonts w:eastAsia="Times New Roman" w:cstheme="minorHAnsi"/>
          <w:color w:val="2D3B45"/>
          <w:sz w:val="24"/>
          <w:szCs w:val="24"/>
          <w:lang w:eastAsia="sv-SE"/>
        </w:rPr>
        <w:t xml:space="preserve"> Jensen, </w:t>
      </w:r>
      <w:proofErr w:type="spellStart"/>
      <w:r w:rsidRPr="0094699F">
        <w:rPr>
          <w:rFonts w:eastAsia="Times New Roman" w:cstheme="minorHAnsi"/>
          <w:i/>
          <w:iCs/>
          <w:color w:val="2D3B45"/>
          <w:sz w:val="24"/>
          <w:szCs w:val="24"/>
          <w:lang w:eastAsia="sv-SE"/>
        </w:rPr>
        <w:t>Write</w:t>
      </w:r>
      <w:proofErr w:type="spellEnd"/>
      <w:r w:rsidRPr="0094699F">
        <w:rPr>
          <w:rFonts w:eastAsia="Times New Roman" w:cstheme="minorHAnsi"/>
          <w:i/>
          <w:iCs/>
          <w:color w:val="2D3B45"/>
          <w:sz w:val="24"/>
          <w:szCs w:val="24"/>
          <w:lang w:eastAsia="sv-SE"/>
        </w:rPr>
        <w:t xml:space="preserve"> No </w:t>
      </w:r>
      <w:proofErr w:type="spellStart"/>
      <w:r w:rsidRPr="0094699F">
        <w:rPr>
          <w:rFonts w:eastAsia="Times New Roman" w:cstheme="minorHAnsi"/>
          <w:i/>
          <w:iCs/>
          <w:color w:val="2D3B45"/>
          <w:sz w:val="24"/>
          <w:szCs w:val="24"/>
          <w:lang w:eastAsia="sv-SE"/>
        </w:rPr>
        <w:t>Matter</w:t>
      </w:r>
      <w:proofErr w:type="spellEnd"/>
      <w:r w:rsidRPr="0094699F">
        <w:rPr>
          <w:rFonts w:eastAsia="Times New Roman" w:cstheme="minorHAnsi"/>
          <w:i/>
          <w:iCs/>
          <w:color w:val="2D3B45"/>
          <w:sz w:val="24"/>
          <w:szCs w:val="24"/>
          <w:lang w:eastAsia="sv-SE"/>
        </w:rPr>
        <w:t xml:space="preserve"> </w:t>
      </w:r>
      <w:proofErr w:type="spellStart"/>
      <w:r w:rsidRPr="0094699F">
        <w:rPr>
          <w:rFonts w:eastAsia="Times New Roman" w:cstheme="minorHAnsi"/>
          <w:i/>
          <w:iCs/>
          <w:color w:val="2D3B45"/>
          <w:sz w:val="24"/>
          <w:szCs w:val="24"/>
          <w:lang w:eastAsia="sv-SE"/>
        </w:rPr>
        <w:t>What</w:t>
      </w:r>
      <w:proofErr w:type="spellEnd"/>
      <w:r w:rsidRPr="0094699F">
        <w:rPr>
          <w:rFonts w:eastAsia="Times New Roman" w:cstheme="minorHAnsi"/>
          <w:i/>
          <w:iCs/>
          <w:color w:val="2D3B45"/>
          <w:sz w:val="24"/>
          <w:szCs w:val="24"/>
          <w:lang w:eastAsia="sv-SE"/>
        </w:rPr>
        <w:t xml:space="preserve">. </w:t>
      </w:r>
      <w:proofErr w:type="spellStart"/>
      <w:r w:rsidRPr="0094699F">
        <w:rPr>
          <w:rFonts w:eastAsia="Times New Roman" w:cstheme="minorHAnsi"/>
          <w:i/>
          <w:iCs/>
          <w:color w:val="2D3B45"/>
          <w:sz w:val="24"/>
          <w:szCs w:val="24"/>
          <w:lang w:eastAsia="sv-SE"/>
        </w:rPr>
        <w:t>Advice</w:t>
      </w:r>
      <w:proofErr w:type="spellEnd"/>
      <w:r w:rsidRPr="0094699F">
        <w:rPr>
          <w:rFonts w:eastAsia="Times New Roman" w:cstheme="minorHAnsi"/>
          <w:i/>
          <w:iCs/>
          <w:color w:val="2D3B45"/>
          <w:sz w:val="24"/>
          <w:szCs w:val="24"/>
          <w:lang w:eastAsia="sv-SE"/>
        </w:rPr>
        <w:t xml:space="preserve"> for </w:t>
      </w:r>
      <w:proofErr w:type="spellStart"/>
      <w:r w:rsidRPr="0094699F">
        <w:rPr>
          <w:rFonts w:eastAsia="Times New Roman" w:cstheme="minorHAnsi"/>
          <w:i/>
          <w:iCs/>
          <w:color w:val="2D3B45"/>
          <w:sz w:val="24"/>
          <w:szCs w:val="24"/>
          <w:lang w:eastAsia="sv-SE"/>
        </w:rPr>
        <w:t>Academics</w:t>
      </w:r>
      <w:proofErr w:type="spellEnd"/>
      <w:r w:rsidRPr="0094699F">
        <w:rPr>
          <w:rFonts w:eastAsia="Times New Roman" w:cstheme="minorHAnsi"/>
          <w:i/>
          <w:iCs/>
          <w:color w:val="2D3B45"/>
          <w:sz w:val="24"/>
          <w:szCs w:val="24"/>
          <w:lang w:eastAsia="sv-SE"/>
        </w:rPr>
        <w:t> </w:t>
      </w:r>
      <w:r w:rsidRPr="0094699F">
        <w:rPr>
          <w:rFonts w:eastAsia="Times New Roman" w:cstheme="minorHAnsi"/>
          <w:color w:val="2D3B45"/>
          <w:sz w:val="24"/>
          <w:szCs w:val="24"/>
          <w:lang w:eastAsia="sv-SE"/>
        </w:rPr>
        <w:t>(Chicago, 2016)</w:t>
      </w:r>
      <w:r w:rsidRPr="0094699F">
        <w:rPr>
          <w:rFonts w:eastAsia="Times New Roman" w:cstheme="minorHAnsi"/>
          <w:color w:val="2D3B45"/>
          <w:sz w:val="24"/>
          <w:szCs w:val="24"/>
          <w:lang w:eastAsia="sv-SE"/>
        </w:rPr>
        <w:br/>
        <w:t>Magnus Linton, </w:t>
      </w:r>
      <w:r w:rsidRPr="0094699F">
        <w:rPr>
          <w:rFonts w:eastAsia="Times New Roman" w:cstheme="minorHAnsi"/>
          <w:i/>
          <w:iCs/>
          <w:color w:val="2D3B45"/>
          <w:sz w:val="24"/>
          <w:szCs w:val="24"/>
          <w:lang w:eastAsia="sv-SE"/>
        </w:rPr>
        <w:t>Text &amp; Stil. Om konsten att berätta med vetenskap </w:t>
      </w:r>
      <w:r w:rsidRPr="0094699F">
        <w:rPr>
          <w:rFonts w:eastAsia="Times New Roman" w:cstheme="minorHAnsi"/>
          <w:color w:val="2D3B45"/>
          <w:sz w:val="24"/>
          <w:szCs w:val="24"/>
          <w:lang w:eastAsia="sv-SE"/>
        </w:rPr>
        <w:t>(Stockholm, 2019)</w:t>
      </w:r>
      <w:r w:rsidRPr="0094699F">
        <w:rPr>
          <w:rFonts w:eastAsia="Times New Roman" w:cstheme="minorHAnsi"/>
          <w:color w:val="2D3B45"/>
          <w:sz w:val="24"/>
          <w:szCs w:val="24"/>
          <w:lang w:eastAsia="sv-SE"/>
        </w:rPr>
        <w:br/>
        <w:t>Cathy Birkenstein &amp; Gerald Graff, </w:t>
      </w:r>
      <w:proofErr w:type="spellStart"/>
      <w:r w:rsidRPr="0094699F">
        <w:rPr>
          <w:rFonts w:eastAsia="Times New Roman" w:cstheme="minorHAnsi"/>
          <w:i/>
          <w:iCs/>
          <w:color w:val="2D3B45"/>
          <w:sz w:val="24"/>
          <w:szCs w:val="24"/>
          <w:lang w:eastAsia="sv-SE"/>
        </w:rPr>
        <w:t>They</w:t>
      </w:r>
      <w:proofErr w:type="spellEnd"/>
      <w:r w:rsidRPr="0094699F">
        <w:rPr>
          <w:rFonts w:eastAsia="Times New Roman" w:cstheme="minorHAnsi"/>
          <w:i/>
          <w:iCs/>
          <w:color w:val="2D3B45"/>
          <w:sz w:val="24"/>
          <w:szCs w:val="24"/>
          <w:lang w:eastAsia="sv-SE"/>
        </w:rPr>
        <w:t xml:space="preserve"> </w:t>
      </w:r>
      <w:proofErr w:type="spellStart"/>
      <w:r w:rsidRPr="0094699F">
        <w:rPr>
          <w:rFonts w:eastAsia="Times New Roman" w:cstheme="minorHAnsi"/>
          <w:i/>
          <w:iCs/>
          <w:color w:val="2D3B45"/>
          <w:sz w:val="24"/>
          <w:szCs w:val="24"/>
          <w:lang w:eastAsia="sv-SE"/>
        </w:rPr>
        <w:t>Say</w:t>
      </w:r>
      <w:proofErr w:type="spellEnd"/>
      <w:r w:rsidRPr="0094699F">
        <w:rPr>
          <w:rFonts w:eastAsia="Times New Roman" w:cstheme="minorHAnsi"/>
          <w:i/>
          <w:iCs/>
          <w:color w:val="2D3B45"/>
          <w:sz w:val="24"/>
          <w:szCs w:val="24"/>
          <w:lang w:eastAsia="sv-SE"/>
        </w:rPr>
        <w:t xml:space="preserve"> / I </w:t>
      </w:r>
      <w:proofErr w:type="spellStart"/>
      <w:r w:rsidRPr="0094699F">
        <w:rPr>
          <w:rFonts w:eastAsia="Times New Roman" w:cstheme="minorHAnsi"/>
          <w:i/>
          <w:iCs/>
          <w:color w:val="2D3B45"/>
          <w:sz w:val="24"/>
          <w:szCs w:val="24"/>
          <w:lang w:eastAsia="sv-SE"/>
        </w:rPr>
        <w:t>Say</w:t>
      </w:r>
      <w:proofErr w:type="spellEnd"/>
      <w:r w:rsidRPr="0094699F">
        <w:rPr>
          <w:rFonts w:eastAsia="Times New Roman" w:cstheme="minorHAnsi"/>
          <w:i/>
          <w:iCs/>
          <w:color w:val="2D3B45"/>
          <w:sz w:val="24"/>
          <w:szCs w:val="24"/>
          <w:lang w:eastAsia="sv-SE"/>
        </w:rPr>
        <w:t xml:space="preserve">. The </w:t>
      </w:r>
      <w:proofErr w:type="spellStart"/>
      <w:r w:rsidRPr="0094699F">
        <w:rPr>
          <w:rFonts w:eastAsia="Times New Roman" w:cstheme="minorHAnsi"/>
          <w:i/>
          <w:iCs/>
          <w:color w:val="2D3B45"/>
          <w:sz w:val="24"/>
          <w:szCs w:val="24"/>
          <w:lang w:eastAsia="sv-SE"/>
        </w:rPr>
        <w:t>Moves</w:t>
      </w:r>
      <w:proofErr w:type="spellEnd"/>
      <w:r w:rsidRPr="0094699F">
        <w:rPr>
          <w:rFonts w:eastAsia="Times New Roman" w:cstheme="minorHAnsi"/>
          <w:i/>
          <w:iCs/>
          <w:color w:val="2D3B45"/>
          <w:sz w:val="24"/>
          <w:szCs w:val="24"/>
          <w:lang w:eastAsia="sv-SE"/>
        </w:rPr>
        <w:t xml:space="preserve"> </w:t>
      </w:r>
      <w:proofErr w:type="spellStart"/>
      <w:r w:rsidRPr="0094699F">
        <w:rPr>
          <w:rFonts w:eastAsia="Times New Roman" w:cstheme="minorHAnsi"/>
          <w:i/>
          <w:iCs/>
          <w:color w:val="2D3B45"/>
          <w:sz w:val="24"/>
          <w:szCs w:val="24"/>
          <w:lang w:eastAsia="sv-SE"/>
        </w:rPr>
        <w:t>That</w:t>
      </w:r>
      <w:proofErr w:type="spellEnd"/>
      <w:r w:rsidRPr="0094699F">
        <w:rPr>
          <w:rFonts w:eastAsia="Times New Roman" w:cstheme="minorHAnsi"/>
          <w:i/>
          <w:iCs/>
          <w:color w:val="2D3B45"/>
          <w:sz w:val="24"/>
          <w:szCs w:val="24"/>
          <w:lang w:eastAsia="sv-SE"/>
        </w:rPr>
        <w:t xml:space="preserve"> </w:t>
      </w:r>
      <w:proofErr w:type="spellStart"/>
      <w:r w:rsidRPr="0094699F">
        <w:rPr>
          <w:rFonts w:eastAsia="Times New Roman" w:cstheme="minorHAnsi"/>
          <w:i/>
          <w:iCs/>
          <w:color w:val="2D3B45"/>
          <w:sz w:val="24"/>
          <w:szCs w:val="24"/>
          <w:lang w:eastAsia="sv-SE"/>
        </w:rPr>
        <w:t>Matter</w:t>
      </w:r>
      <w:proofErr w:type="spellEnd"/>
      <w:r w:rsidRPr="0094699F">
        <w:rPr>
          <w:rFonts w:eastAsia="Times New Roman" w:cstheme="minorHAnsi"/>
          <w:i/>
          <w:iCs/>
          <w:color w:val="2D3B45"/>
          <w:sz w:val="24"/>
          <w:szCs w:val="24"/>
          <w:lang w:eastAsia="sv-SE"/>
        </w:rPr>
        <w:t xml:space="preserve"> in </w:t>
      </w:r>
      <w:proofErr w:type="spellStart"/>
      <w:r w:rsidRPr="0094699F">
        <w:rPr>
          <w:rFonts w:eastAsia="Times New Roman" w:cstheme="minorHAnsi"/>
          <w:i/>
          <w:iCs/>
          <w:color w:val="2D3B45"/>
          <w:sz w:val="24"/>
          <w:szCs w:val="24"/>
          <w:lang w:eastAsia="sv-SE"/>
        </w:rPr>
        <w:t>Academic</w:t>
      </w:r>
      <w:proofErr w:type="spellEnd"/>
      <w:r w:rsidRPr="0094699F">
        <w:rPr>
          <w:rFonts w:eastAsia="Times New Roman" w:cstheme="minorHAnsi"/>
          <w:i/>
          <w:iCs/>
          <w:color w:val="2D3B45"/>
          <w:sz w:val="24"/>
          <w:szCs w:val="24"/>
          <w:lang w:eastAsia="sv-SE"/>
        </w:rPr>
        <w:t xml:space="preserve"> Writing</w:t>
      </w:r>
      <w:r w:rsidRPr="0094699F">
        <w:rPr>
          <w:rFonts w:eastAsia="Times New Roman" w:cstheme="minorHAnsi"/>
          <w:color w:val="2D3B45"/>
          <w:sz w:val="24"/>
          <w:szCs w:val="24"/>
          <w:lang w:eastAsia="sv-SE"/>
        </w:rPr>
        <w:br/>
      </w:r>
      <w:proofErr w:type="spellStart"/>
      <w:r w:rsidRPr="0094699F">
        <w:rPr>
          <w:rFonts w:eastAsia="Times New Roman" w:cstheme="minorHAnsi"/>
          <w:color w:val="2D3B45"/>
          <w:sz w:val="24"/>
          <w:szCs w:val="24"/>
          <w:lang w:eastAsia="sv-SE"/>
        </w:rPr>
        <w:t>bell</w:t>
      </w:r>
      <w:proofErr w:type="spellEnd"/>
      <w:r w:rsidRPr="0094699F">
        <w:rPr>
          <w:rFonts w:eastAsia="Times New Roman" w:cstheme="minorHAnsi"/>
          <w:color w:val="2D3B45"/>
          <w:sz w:val="24"/>
          <w:szCs w:val="24"/>
          <w:lang w:eastAsia="sv-SE"/>
        </w:rPr>
        <w:t xml:space="preserve"> hooks, "</w:t>
      </w:r>
      <w:proofErr w:type="spellStart"/>
      <w:r w:rsidRPr="0094699F">
        <w:rPr>
          <w:rFonts w:eastAsia="Times New Roman" w:cstheme="minorHAnsi"/>
          <w:color w:val="2D3B45"/>
          <w:sz w:val="24"/>
          <w:szCs w:val="24"/>
          <w:lang w:eastAsia="sv-SE"/>
        </w:rPr>
        <w:t>Remembered</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Rapture</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Dancing</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with</w:t>
      </w:r>
      <w:proofErr w:type="spellEnd"/>
      <w:r w:rsidRPr="0094699F">
        <w:rPr>
          <w:rFonts w:eastAsia="Times New Roman" w:cstheme="minorHAnsi"/>
          <w:color w:val="2D3B45"/>
          <w:sz w:val="24"/>
          <w:szCs w:val="24"/>
          <w:lang w:eastAsia="sv-SE"/>
        </w:rPr>
        <w:t xml:space="preserve"> Words" i </w:t>
      </w:r>
      <w:r w:rsidRPr="0094699F">
        <w:rPr>
          <w:rFonts w:eastAsia="Times New Roman" w:cstheme="minorHAnsi"/>
          <w:i/>
          <w:iCs/>
          <w:color w:val="2D3B45"/>
          <w:sz w:val="24"/>
          <w:szCs w:val="24"/>
          <w:lang w:eastAsia="sv-SE"/>
        </w:rPr>
        <w:t>JAC </w:t>
      </w:r>
      <w:r w:rsidRPr="0094699F">
        <w:rPr>
          <w:rFonts w:eastAsia="Times New Roman" w:cstheme="minorHAnsi"/>
          <w:color w:val="2D3B45"/>
          <w:sz w:val="24"/>
          <w:szCs w:val="24"/>
          <w:lang w:eastAsia="sv-SE"/>
        </w:rPr>
        <w:t xml:space="preserve">,vol. 20, 2000:1, </w:t>
      </w:r>
      <w:proofErr w:type="spellStart"/>
      <w:r w:rsidRPr="0094699F">
        <w:rPr>
          <w:rFonts w:eastAsia="Times New Roman" w:cstheme="minorHAnsi"/>
          <w:color w:val="2D3B45"/>
          <w:sz w:val="24"/>
          <w:szCs w:val="24"/>
          <w:lang w:eastAsia="sv-SE"/>
        </w:rPr>
        <w:t>pp</w:t>
      </w:r>
      <w:proofErr w:type="spellEnd"/>
      <w:r w:rsidRPr="0094699F">
        <w:rPr>
          <w:rFonts w:eastAsia="Times New Roman" w:cstheme="minorHAnsi"/>
          <w:color w:val="2D3B45"/>
          <w:sz w:val="24"/>
          <w:szCs w:val="24"/>
          <w:lang w:eastAsia="sv-SE"/>
        </w:rPr>
        <w:t>. 1-8. Finns via UUB: </w:t>
      </w:r>
      <w:hyperlink r:id="rId6" w:tgtFrame="_blank" w:history="1">
        <w:r w:rsidRPr="0094699F">
          <w:rPr>
            <w:rFonts w:eastAsia="Times New Roman" w:cstheme="minorHAnsi"/>
            <w:color w:val="0000FF"/>
            <w:sz w:val="24"/>
            <w:szCs w:val="24"/>
            <w:u w:val="single"/>
            <w:lang w:eastAsia="sv-SE"/>
          </w:rPr>
          <w:t>http://tinyurl.com/y6esllnk</w:t>
        </w:r>
        <w:r w:rsidRPr="0094699F">
          <w:rPr>
            <w:rFonts w:eastAsia="Times New Roman" w:cstheme="minorHAnsi"/>
            <w:color w:val="0000FF"/>
            <w:sz w:val="24"/>
            <w:szCs w:val="24"/>
            <w:u w:val="single"/>
            <w:bdr w:val="none" w:sz="0" w:space="0" w:color="auto" w:frame="1"/>
            <w:lang w:eastAsia="sv-SE"/>
          </w:rPr>
          <w:t> (Länkar till en externa sida.)</w:t>
        </w:r>
      </w:hyperlink>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Metodseminarium 1 (Virkkula)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5/12: 10.15–12.00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6–0022</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”Intertextualitet”, ”Politik” och ”Kön” i </w:t>
      </w:r>
      <w:r w:rsidRPr="0094699F">
        <w:rPr>
          <w:rFonts w:eastAsia="Times New Roman" w:cstheme="minorHAnsi"/>
          <w:i/>
          <w:iCs/>
          <w:color w:val="2D3B45"/>
          <w:sz w:val="24"/>
          <w:szCs w:val="24"/>
          <w:lang w:eastAsia="sv-SE"/>
        </w:rPr>
        <w:t>Litteratur. Introduktion till teori och analys</w:t>
      </w:r>
      <w:r w:rsidRPr="0094699F">
        <w:rPr>
          <w:rFonts w:eastAsia="Times New Roman" w:cstheme="minorHAnsi"/>
          <w:color w:val="2D3B45"/>
          <w:sz w:val="24"/>
          <w:szCs w:val="24"/>
          <w:lang w:eastAsia="sv-SE"/>
        </w:rPr>
        <w:t xml:space="preserve">, reds. Lasse </w:t>
      </w:r>
      <w:proofErr w:type="spellStart"/>
      <w:r w:rsidRPr="0094699F">
        <w:rPr>
          <w:rFonts w:eastAsia="Times New Roman" w:cstheme="minorHAnsi"/>
          <w:color w:val="2D3B45"/>
          <w:sz w:val="24"/>
          <w:szCs w:val="24"/>
          <w:lang w:eastAsia="sv-SE"/>
        </w:rPr>
        <w:t>Horne</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Kjaelgaard</w:t>
      </w:r>
      <w:proofErr w:type="spellEnd"/>
      <w:r w:rsidRPr="0094699F">
        <w:rPr>
          <w:rFonts w:eastAsia="Times New Roman" w:cstheme="minorHAnsi"/>
          <w:color w:val="2D3B45"/>
          <w:sz w:val="24"/>
          <w:szCs w:val="24"/>
          <w:lang w:eastAsia="sv-SE"/>
        </w:rPr>
        <w:t xml:space="preserve"> et al. (2015) s. 161 – 185, 225-236, 277-288</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proofErr w:type="spellStart"/>
      <w:r w:rsidRPr="0094699F">
        <w:rPr>
          <w:rFonts w:eastAsia="Times New Roman" w:cstheme="minorHAnsi"/>
          <w:color w:val="2D3B45"/>
          <w:sz w:val="24"/>
          <w:szCs w:val="24"/>
          <w:lang w:eastAsia="sv-SE"/>
        </w:rPr>
        <w:lastRenderedPageBreak/>
        <w:t>Elbow</w:t>
      </w:r>
      <w:proofErr w:type="spellEnd"/>
      <w:r w:rsidRPr="0094699F">
        <w:rPr>
          <w:rFonts w:eastAsia="Times New Roman" w:cstheme="minorHAnsi"/>
          <w:color w:val="2D3B45"/>
          <w:sz w:val="24"/>
          <w:szCs w:val="24"/>
          <w:lang w:eastAsia="sv-SE"/>
        </w:rPr>
        <w:t>, Peter ”Feedbacks” ur </w:t>
      </w:r>
      <w:r w:rsidRPr="0094699F">
        <w:rPr>
          <w:rFonts w:eastAsia="Times New Roman" w:cstheme="minorHAnsi"/>
          <w:i/>
          <w:iCs/>
          <w:color w:val="2D3B45"/>
          <w:sz w:val="24"/>
          <w:szCs w:val="24"/>
          <w:lang w:eastAsia="sv-SE"/>
        </w:rPr>
        <w:t xml:space="preserve">Writing </w:t>
      </w:r>
      <w:proofErr w:type="spellStart"/>
      <w:r w:rsidRPr="0094699F">
        <w:rPr>
          <w:rFonts w:eastAsia="Times New Roman" w:cstheme="minorHAnsi"/>
          <w:i/>
          <w:iCs/>
          <w:color w:val="2D3B45"/>
          <w:sz w:val="24"/>
          <w:szCs w:val="24"/>
          <w:lang w:eastAsia="sv-SE"/>
        </w:rPr>
        <w:t>with</w:t>
      </w:r>
      <w:proofErr w:type="spellEnd"/>
      <w:r w:rsidRPr="0094699F">
        <w:rPr>
          <w:rFonts w:eastAsia="Times New Roman" w:cstheme="minorHAnsi"/>
          <w:i/>
          <w:iCs/>
          <w:color w:val="2D3B45"/>
          <w:sz w:val="24"/>
          <w:szCs w:val="24"/>
          <w:lang w:eastAsia="sv-SE"/>
        </w:rPr>
        <w:t xml:space="preserve"> Power. </w:t>
      </w:r>
      <w:proofErr w:type="spellStart"/>
      <w:r w:rsidRPr="0094699F">
        <w:rPr>
          <w:rFonts w:eastAsia="Times New Roman" w:cstheme="minorHAnsi"/>
          <w:i/>
          <w:iCs/>
          <w:color w:val="2D3B45"/>
          <w:sz w:val="24"/>
          <w:szCs w:val="24"/>
          <w:lang w:eastAsia="sv-SE"/>
        </w:rPr>
        <w:t>Techniques</w:t>
      </w:r>
      <w:proofErr w:type="spellEnd"/>
      <w:r w:rsidRPr="0094699F">
        <w:rPr>
          <w:rFonts w:eastAsia="Times New Roman" w:cstheme="minorHAnsi"/>
          <w:i/>
          <w:iCs/>
          <w:color w:val="2D3B45"/>
          <w:sz w:val="24"/>
          <w:szCs w:val="24"/>
          <w:lang w:eastAsia="sv-SE"/>
        </w:rPr>
        <w:t xml:space="preserve"> for </w:t>
      </w:r>
      <w:proofErr w:type="spellStart"/>
      <w:r w:rsidRPr="0094699F">
        <w:rPr>
          <w:rFonts w:eastAsia="Times New Roman" w:cstheme="minorHAnsi"/>
          <w:i/>
          <w:iCs/>
          <w:color w:val="2D3B45"/>
          <w:sz w:val="24"/>
          <w:szCs w:val="24"/>
          <w:lang w:eastAsia="sv-SE"/>
        </w:rPr>
        <w:t>Mastering</w:t>
      </w:r>
      <w:proofErr w:type="spellEnd"/>
      <w:r w:rsidRPr="0094699F">
        <w:rPr>
          <w:rFonts w:eastAsia="Times New Roman" w:cstheme="minorHAnsi"/>
          <w:i/>
          <w:iCs/>
          <w:color w:val="2D3B45"/>
          <w:sz w:val="24"/>
          <w:szCs w:val="24"/>
          <w:lang w:eastAsia="sv-SE"/>
        </w:rPr>
        <w:t xml:space="preserve"> the Writing Process</w:t>
      </w:r>
      <w:r w:rsidRPr="0094699F">
        <w:rPr>
          <w:rFonts w:eastAsia="Times New Roman" w:cstheme="minorHAnsi"/>
          <w:color w:val="2D3B45"/>
          <w:sz w:val="24"/>
          <w:szCs w:val="24"/>
          <w:lang w:eastAsia="sv-SE"/>
        </w:rPr>
        <w:t>, 2. Ed. (Oxford/New York, 1988). s. 237–251 (K)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3 stycken exempeluppsatser (K)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Läs avsnitten om ”intertextualitet”, ”politik” och ”kön” i</w:t>
      </w:r>
      <w:r w:rsidRPr="0094699F">
        <w:rPr>
          <w:rFonts w:eastAsia="Times New Roman" w:cstheme="minorHAnsi"/>
          <w:i/>
          <w:iCs/>
          <w:color w:val="2D3B45"/>
          <w:sz w:val="24"/>
          <w:szCs w:val="24"/>
          <w:lang w:eastAsia="sv-SE"/>
        </w:rPr>
        <w:t> Litteratur </w:t>
      </w:r>
      <w:r w:rsidRPr="0094699F">
        <w:rPr>
          <w:rFonts w:eastAsia="Times New Roman" w:cstheme="minorHAnsi"/>
          <w:color w:val="2D3B45"/>
          <w:sz w:val="24"/>
          <w:szCs w:val="24"/>
          <w:lang w:eastAsia="sv-SE"/>
        </w:rPr>
        <w:t>och fundera över följande frågor: Vilka forskningsfrågor är viktiga för det aktuella ämnet? Vilka begrepp, modeller eller teorier presenteras? Vilken typ av studie/vilket material skulle passa för dessa ingångar?</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xml:space="preserve">Läs därutöver avsnittet ur </w:t>
      </w:r>
      <w:proofErr w:type="spellStart"/>
      <w:r w:rsidRPr="0094699F">
        <w:rPr>
          <w:rFonts w:eastAsia="Times New Roman" w:cstheme="minorHAnsi"/>
          <w:color w:val="2D3B45"/>
          <w:sz w:val="24"/>
          <w:szCs w:val="24"/>
          <w:lang w:eastAsia="sv-SE"/>
        </w:rPr>
        <w:t>Elbow</w:t>
      </w:r>
      <w:proofErr w:type="spellEnd"/>
      <w:r w:rsidRPr="0094699F">
        <w:rPr>
          <w:rFonts w:eastAsia="Times New Roman" w:cstheme="minorHAnsi"/>
          <w:color w:val="2D3B45"/>
          <w:sz w:val="24"/>
          <w:szCs w:val="24"/>
          <w:lang w:eastAsia="sv-SE"/>
        </w:rPr>
        <w:t xml:space="preserve">, om feedback. Reflektera över </w:t>
      </w:r>
      <w:proofErr w:type="spellStart"/>
      <w:r w:rsidRPr="0094699F">
        <w:rPr>
          <w:rFonts w:eastAsia="Times New Roman" w:cstheme="minorHAnsi"/>
          <w:color w:val="2D3B45"/>
          <w:sz w:val="24"/>
          <w:szCs w:val="24"/>
          <w:lang w:eastAsia="sv-SE"/>
        </w:rPr>
        <w:t>Elbows</w:t>
      </w:r>
      <w:proofErr w:type="spellEnd"/>
      <w:r w:rsidRPr="0094699F">
        <w:rPr>
          <w:rFonts w:eastAsia="Times New Roman" w:cstheme="minorHAnsi"/>
          <w:color w:val="2D3B45"/>
          <w:sz w:val="24"/>
          <w:szCs w:val="24"/>
          <w:lang w:eastAsia="sv-SE"/>
        </w:rPr>
        <w:t xml:space="preserve"> kriterier för olika former av feedback/kritik när ni tittar på bedömningsgrunderna för B-uppsatser (Viklund avsnitt 6 och 7), och fundera över det när ni bedömer exempeluppsatserna.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Läs de tre exempeluppsatserna och identifiera uppsatsens delar: syfte, frågeställningar, material, teori (undersökningens utgångspunkter), metod och resultat/slutsatser. Titta särskilt efter metod och teoretiska utgångspunkter: Vilken funktion har dessa i analysen? Fundera även över uppsatsernas styrkor och svagheter.</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Inlämning av PM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5/5 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Studium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Instruktioner för PM-skrivande finns i Jon Viklund, ”Lathund för uppsatsskribenter” (K).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Efter inlämnandet av PM tilldelas ni en handledare.</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Workshop anordnad av Karin Boye-biblioteket om databaser och informationssökning</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Mer information kommer.</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Obligatorisk närvaro.</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Individuell PM-handledning</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1 (Grahn)</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7/12 , 13.15-17.00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2-K1022</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2 (Virkkula)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7/12 , 13.15-17.00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6-0023</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Metodseminarium 2 (2 grupper: Grahn/Virkkula)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1 (Grahn)</w:t>
      </w:r>
    </w:p>
    <w:p w:rsidR="0094699F" w:rsidRPr="0094699F" w:rsidRDefault="00DA3947" w:rsidP="0094699F">
      <w:pPr>
        <w:shd w:val="clear" w:color="auto" w:fill="FFFFFF"/>
        <w:spacing w:before="180" w:after="180" w:line="240" w:lineRule="auto"/>
        <w:contextualSpacing/>
        <w:jc w:val="left"/>
        <w:rPr>
          <w:rFonts w:eastAsia="Times New Roman" w:cstheme="minorHAnsi"/>
          <w:color w:val="2D3B45"/>
          <w:sz w:val="24"/>
          <w:szCs w:val="24"/>
          <w:lang w:eastAsia="sv-SE"/>
        </w:rPr>
      </w:pPr>
      <w:r>
        <w:rPr>
          <w:rFonts w:eastAsia="Times New Roman" w:cstheme="minorHAnsi"/>
          <w:color w:val="2D3B45"/>
          <w:sz w:val="24"/>
          <w:szCs w:val="24"/>
          <w:lang w:eastAsia="sv-SE"/>
        </w:rPr>
        <w:t>8</w:t>
      </w:r>
      <w:r w:rsidR="0094699F" w:rsidRPr="0094699F">
        <w:rPr>
          <w:rFonts w:eastAsia="Times New Roman" w:cstheme="minorHAnsi"/>
          <w:color w:val="2D3B45"/>
          <w:sz w:val="24"/>
          <w:szCs w:val="24"/>
          <w:lang w:eastAsia="sv-SE"/>
        </w:rPr>
        <w:t>/12: 10.15-12.00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2-K1022</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2 (Virkkula)</w:t>
      </w:r>
    </w:p>
    <w:p w:rsidR="0094699F" w:rsidRPr="0094699F" w:rsidRDefault="00DA3947" w:rsidP="0094699F">
      <w:pPr>
        <w:shd w:val="clear" w:color="auto" w:fill="FFFFFF"/>
        <w:spacing w:before="180" w:after="180" w:line="240" w:lineRule="auto"/>
        <w:contextualSpacing/>
        <w:jc w:val="left"/>
        <w:rPr>
          <w:rFonts w:eastAsia="Times New Roman" w:cstheme="minorHAnsi"/>
          <w:color w:val="2D3B45"/>
          <w:sz w:val="24"/>
          <w:szCs w:val="24"/>
          <w:lang w:eastAsia="sv-SE"/>
        </w:rPr>
      </w:pPr>
      <w:r>
        <w:rPr>
          <w:rFonts w:eastAsia="Times New Roman" w:cstheme="minorHAnsi"/>
          <w:color w:val="2D3B45"/>
          <w:sz w:val="24"/>
          <w:szCs w:val="24"/>
          <w:lang w:eastAsia="sv-SE"/>
        </w:rPr>
        <w:t>8/12: 10.15-12</w:t>
      </w:r>
      <w:r w:rsidR="0094699F" w:rsidRPr="0094699F">
        <w:rPr>
          <w:rFonts w:eastAsia="Times New Roman" w:cstheme="minorHAnsi"/>
          <w:color w:val="2D3B45"/>
          <w:sz w:val="24"/>
          <w:szCs w:val="24"/>
          <w:lang w:eastAsia="sv-SE"/>
        </w:rPr>
        <w:t>.00</w:t>
      </w:r>
    </w:p>
    <w:p w:rsidR="0094699F" w:rsidRPr="0094699F" w:rsidRDefault="00DA3947" w:rsidP="0094699F">
      <w:pPr>
        <w:shd w:val="clear" w:color="auto" w:fill="FFFFFF"/>
        <w:spacing w:before="180" w:after="180" w:line="240" w:lineRule="auto"/>
        <w:contextualSpacing/>
        <w:jc w:val="left"/>
        <w:rPr>
          <w:rFonts w:eastAsia="Times New Roman" w:cstheme="minorHAnsi"/>
          <w:color w:val="2D3B45"/>
          <w:sz w:val="24"/>
          <w:szCs w:val="24"/>
          <w:lang w:eastAsia="sv-SE"/>
        </w:rPr>
      </w:pPr>
      <w:r>
        <w:rPr>
          <w:rFonts w:eastAsia="Times New Roman" w:cstheme="minorHAnsi"/>
          <w:color w:val="2D3B45"/>
          <w:sz w:val="24"/>
          <w:szCs w:val="24"/>
          <w:lang w:eastAsia="sv-SE"/>
        </w:rPr>
        <w:t>6–0023</w:t>
      </w:r>
      <w:bookmarkStart w:id="0" w:name="_GoBack"/>
      <w:bookmarkEnd w:id="0"/>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Viklund, Jon, ”Lathund för uppsatsskrivande” (K)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lastRenderedPageBreak/>
        <w:t>En självvald teoretisk artikel som anknyter till uppsatsämnet.</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"Översikt över olika skolor", i </w:t>
      </w:r>
      <w:r w:rsidRPr="0094699F">
        <w:rPr>
          <w:rFonts w:eastAsia="Times New Roman" w:cstheme="minorHAnsi"/>
          <w:i/>
          <w:iCs/>
          <w:color w:val="2D3B45"/>
          <w:sz w:val="24"/>
          <w:szCs w:val="24"/>
          <w:lang w:eastAsia="sv-SE"/>
        </w:rPr>
        <w:t>Litteratur. Introduktion till teori och analys</w:t>
      </w:r>
      <w:r w:rsidRPr="0094699F">
        <w:rPr>
          <w:rFonts w:eastAsia="Times New Roman" w:cstheme="minorHAnsi"/>
          <w:color w:val="2D3B45"/>
          <w:sz w:val="24"/>
          <w:szCs w:val="24"/>
          <w:lang w:eastAsia="sv-SE"/>
        </w:rPr>
        <w:t xml:space="preserve">, reds. Lasse </w:t>
      </w:r>
      <w:proofErr w:type="spellStart"/>
      <w:r w:rsidRPr="0094699F">
        <w:rPr>
          <w:rFonts w:eastAsia="Times New Roman" w:cstheme="minorHAnsi"/>
          <w:color w:val="2D3B45"/>
          <w:sz w:val="24"/>
          <w:szCs w:val="24"/>
          <w:lang w:eastAsia="sv-SE"/>
        </w:rPr>
        <w:t>Horne</w:t>
      </w:r>
      <w:proofErr w:type="spellEnd"/>
      <w:r w:rsidRPr="0094699F">
        <w:rPr>
          <w:rFonts w:eastAsia="Times New Roman" w:cstheme="minorHAnsi"/>
          <w:color w:val="2D3B45"/>
          <w:sz w:val="24"/>
          <w:szCs w:val="24"/>
          <w:lang w:eastAsia="sv-SE"/>
        </w:rPr>
        <w:t xml:space="preserve"> </w:t>
      </w:r>
      <w:proofErr w:type="spellStart"/>
      <w:r w:rsidRPr="0094699F">
        <w:rPr>
          <w:rFonts w:eastAsia="Times New Roman" w:cstheme="minorHAnsi"/>
          <w:color w:val="2D3B45"/>
          <w:sz w:val="24"/>
          <w:szCs w:val="24"/>
          <w:lang w:eastAsia="sv-SE"/>
        </w:rPr>
        <w:t>Kjaelgaard</w:t>
      </w:r>
      <w:proofErr w:type="spellEnd"/>
      <w:r w:rsidRPr="0094699F">
        <w:rPr>
          <w:rFonts w:eastAsia="Times New Roman" w:cstheme="minorHAnsi"/>
          <w:color w:val="2D3B45"/>
          <w:sz w:val="24"/>
          <w:szCs w:val="24"/>
          <w:lang w:eastAsia="sv-SE"/>
        </w:rPr>
        <w:t xml:space="preserve"> et al. (2015) s. 449-465.</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Till det andra metodseminariet kommer ni få i uppdrag att hitta </w:t>
      </w:r>
      <w:r w:rsidRPr="0094699F">
        <w:rPr>
          <w:rFonts w:eastAsia="Times New Roman" w:cstheme="minorHAnsi"/>
          <w:color w:val="2D3B45"/>
          <w:sz w:val="24"/>
          <w:szCs w:val="24"/>
          <w:u w:val="single"/>
          <w:lang w:eastAsia="sv-SE"/>
        </w:rPr>
        <w:t>en teoretisk text</w:t>
      </w:r>
      <w:r w:rsidRPr="0094699F">
        <w:rPr>
          <w:rFonts w:eastAsia="Times New Roman" w:cstheme="minorHAnsi"/>
          <w:color w:val="2D3B45"/>
          <w:sz w:val="24"/>
          <w:szCs w:val="24"/>
          <w:lang w:eastAsia="sv-SE"/>
        </w:rPr>
        <w:t> med anknytning till ert uppsatsämne, och presentera den för gruppen. Fundera över följande frågor: Vilka forskningsfrågor är viktiga för det aktuella ämnet? Förklara några av ämnets begrepp, modeller, eller teorier som ni tycker är särskilt intressanta. Vad i texten intresserar er (dvs vad är relevant för ert arbete), och hur kommer ni att använda dessa delar?</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Inlämning: Uppsatsskiss för grupphandledning (ca. 2–3 sid)</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12/12 kl. 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Studium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Grupphandledning (2 grupper: Grahn/Virkkula)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1 (Grahn)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14/12: 09.15-12.00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2-K1022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2 (Virkkula)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14/12: 13.15-16.00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2-K1022</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Inlämning: ca. 5-8 sid</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29/12: kl.17.00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Studium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Individuell handledning (Grahn/Virkkula)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22/12: Individuella tider bokas in under kursens gång.</w:t>
      </w:r>
      <w:r w:rsidRPr="0094699F">
        <w:rPr>
          <w:rFonts w:eastAsia="Times New Roman" w:cstheme="minorHAnsi"/>
          <w:color w:val="2D3B45"/>
          <w:sz w:val="24"/>
          <w:szCs w:val="24"/>
          <w:lang w:eastAsia="sv-SE"/>
        </w:rPr>
        <w:br/>
      </w:r>
      <w:r w:rsidRPr="0094699F">
        <w:rPr>
          <w:rFonts w:eastAsia="Times New Roman" w:cstheme="minorHAnsi"/>
          <w:color w:val="2D3B45"/>
          <w:sz w:val="24"/>
          <w:szCs w:val="24"/>
          <w:lang w:eastAsia="sv-SE"/>
        </w:rPr>
        <w:br/>
        <w:t>Grupp 1 (Grahn)</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6-0023</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B (Virkkula)</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2-K1022</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Inlämning för sista feedback</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2/1: kl. 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Studium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Kort feedback via mail från handledare, senast onsdag 4/1.</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Inlämning av färdig uppsats</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lastRenderedPageBreak/>
        <w:t>9/1: kl. 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Studium</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b/>
          <w:bCs/>
          <w:color w:val="2D3B45"/>
          <w:sz w:val="24"/>
          <w:szCs w:val="24"/>
          <w:lang w:eastAsia="sv-SE"/>
        </w:rPr>
        <w:t>Ventilering</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1 (Grahn)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12/1: 09.15-17.00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2-K1023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Grupp 2 (Virkkula)  </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1/6: 09.15-17.00</w:t>
      </w:r>
    </w:p>
    <w:p w:rsidR="0094699F" w:rsidRPr="0094699F" w:rsidRDefault="0094699F" w:rsidP="0094699F">
      <w:pPr>
        <w:shd w:val="clear" w:color="auto" w:fill="FFFFFF"/>
        <w:spacing w:before="180" w:after="180" w:line="240" w:lineRule="auto"/>
        <w:contextualSpacing/>
        <w:jc w:val="left"/>
        <w:rPr>
          <w:rFonts w:eastAsia="Times New Roman" w:cstheme="minorHAnsi"/>
          <w:color w:val="2D3B45"/>
          <w:sz w:val="24"/>
          <w:szCs w:val="24"/>
          <w:lang w:eastAsia="sv-SE"/>
        </w:rPr>
      </w:pPr>
      <w:r w:rsidRPr="0094699F">
        <w:rPr>
          <w:rFonts w:eastAsia="Times New Roman" w:cstheme="minorHAnsi"/>
          <w:color w:val="2D3B45"/>
          <w:sz w:val="24"/>
          <w:szCs w:val="24"/>
          <w:lang w:eastAsia="sv-SE"/>
        </w:rPr>
        <w:t>2-K1022     </w:t>
      </w:r>
    </w:p>
    <w:p w:rsidR="005478E4" w:rsidRDefault="00DA3947"/>
    <w:sectPr w:rsidR="00547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99F"/>
    <w:rsid w:val="00011132"/>
    <w:rsid w:val="0001224C"/>
    <w:rsid w:val="000F5F70"/>
    <w:rsid w:val="00177BB5"/>
    <w:rsid w:val="00322B0C"/>
    <w:rsid w:val="004D13B6"/>
    <w:rsid w:val="0061676A"/>
    <w:rsid w:val="0094699F"/>
    <w:rsid w:val="00C91581"/>
    <w:rsid w:val="00DA3947"/>
    <w:rsid w:val="00ED45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7927"/>
  <w15:chartTrackingRefBased/>
  <w15:docId w15:val="{C3EC49CA-9A2E-441A-9D2B-07DCBDE9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4699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699F"/>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94699F"/>
    <w:pPr>
      <w:spacing w:before="100" w:beforeAutospacing="1" w:after="100" w:afterAutospacing="1" w:line="240" w:lineRule="auto"/>
      <w:jc w:val="lef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4699F"/>
    <w:rPr>
      <w:b/>
      <w:bCs/>
    </w:rPr>
  </w:style>
  <w:style w:type="character" w:styleId="Betoning">
    <w:name w:val="Emphasis"/>
    <w:basedOn w:val="Standardstycketeckensnitt"/>
    <w:uiPriority w:val="20"/>
    <w:qFormat/>
    <w:rsid w:val="0094699F"/>
    <w:rPr>
      <w:i/>
      <w:iCs/>
    </w:rPr>
  </w:style>
  <w:style w:type="character" w:styleId="Hyperlnk">
    <w:name w:val="Hyperlink"/>
    <w:basedOn w:val="Standardstycketeckensnitt"/>
    <w:uiPriority w:val="99"/>
    <w:semiHidden/>
    <w:unhideWhenUsed/>
    <w:rsid w:val="0094699F"/>
    <w:rPr>
      <w:color w:val="0000FF"/>
      <w:u w:val="single"/>
    </w:rPr>
  </w:style>
  <w:style w:type="character" w:customStyle="1" w:styleId="screenreader-only">
    <w:name w:val="screenreader-only"/>
    <w:basedOn w:val="Standardstycketeckensnitt"/>
    <w:rsid w:val="00946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inyurl.com/y6esllnk" TargetMode="External"/><Relationship Id="rId5" Type="http://schemas.openxmlformats.org/officeDocument/2006/relationships/hyperlink" Target="http://tinyurl.com/yyr843yp" TargetMode="External"/><Relationship Id="rId4" Type="http://schemas.openxmlformats.org/officeDocument/2006/relationships/hyperlink" Target="http://tinyurl.com/y3x9bp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897</Words>
  <Characters>4759</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Grahn</dc:creator>
  <cp:keywords/>
  <dc:description/>
  <cp:lastModifiedBy>Lisa Grahn</cp:lastModifiedBy>
  <cp:revision>2</cp:revision>
  <dcterms:created xsi:type="dcterms:W3CDTF">2022-06-23T08:43:00Z</dcterms:created>
  <dcterms:modified xsi:type="dcterms:W3CDTF">2022-10-12T12:29:00Z</dcterms:modified>
</cp:coreProperties>
</file>